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5B4B9" w14:textId="7057DCB7" w:rsidR="00416D29" w:rsidRPr="003639B5" w:rsidRDefault="00416D29" w:rsidP="00416D29">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94768">
        <w:rPr>
          <w:b/>
          <w:bCs/>
          <w:noProof/>
          <w:sz w:val="24"/>
          <w:szCs w:val="24"/>
        </w:rPr>
        <w:t>2</w:t>
      </w:r>
      <w:r w:rsidRPr="740B24D8">
        <w:rPr>
          <w:b/>
          <w:bCs/>
          <w:noProof/>
          <w:sz w:val="24"/>
          <w:szCs w:val="24"/>
        </w:rPr>
        <w:t xml:space="preserve"> </w:t>
      </w:r>
      <w:r>
        <w:rPr>
          <w:b/>
          <w:bCs/>
          <w:noProof/>
          <w:sz w:val="24"/>
          <w:szCs w:val="24"/>
        </w:rPr>
        <w:t>WG</w:t>
      </w:r>
      <w:r w:rsidR="00494768">
        <w:rPr>
          <w:b/>
          <w:bCs/>
          <w:noProof/>
          <w:sz w:val="24"/>
          <w:szCs w:val="24"/>
        </w:rPr>
        <w:t>2</w:t>
      </w:r>
      <w:r>
        <w:rPr>
          <w:b/>
          <w:bCs/>
          <w:noProof/>
          <w:sz w:val="24"/>
          <w:szCs w:val="24"/>
        </w:rPr>
        <w:t xml:space="preserve"> </w:t>
      </w:r>
      <w:r w:rsidRPr="740B24D8">
        <w:rPr>
          <w:b/>
          <w:bCs/>
          <w:noProof/>
          <w:sz w:val="24"/>
          <w:szCs w:val="24"/>
        </w:rPr>
        <w:t>Meeting #1</w:t>
      </w:r>
      <w:r w:rsidR="00494768">
        <w:rPr>
          <w:b/>
          <w:bCs/>
          <w:noProof/>
          <w:sz w:val="24"/>
          <w:szCs w:val="24"/>
        </w:rPr>
        <w:t>3</w:t>
      </w:r>
      <w:r w:rsidR="00D45516">
        <w:rPr>
          <w:b/>
          <w:bCs/>
          <w:noProof/>
          <w:sz w:val="24"/>
          <w:szCs w:val="24"/>
        </w:rPr>
        <w:t>3</w:t>
      </w:r>
      <w:r>
        <w:tab/>
      </w:r>
      <w:r w:rsidRPr="00481150">
        <w:rPr>
          <w:rFonts w:cs="Arial"/>
          <w:b/>
          <w:sz w:val="28"/>
          <w:szCs w:val="28"/>
        </w:rPr>
        <w:t>R</w:t>
      </w:r>
      <w:r w:rsidR="00494768" w:rsidRPr="00481150">
        <w:rPr>
          <w:rFonts w:cs="Arial"/>
          <w:b/>
          <w:sz w:val="28"/>
          <w:szCs w:val="28"/>
        </w:rPr>
        <w:t>2</w:t>
      </w:r>
      <w:r w:rsidRPr="00481150">
        <w:rPr>
          <w:rFonts w:cs="Arial"/>
          <w:b/>
          <w:sz w:val="28"/>
          <w:szCs w:val="28"/>
        </w:rPr>
        <w:t>-</w:t>
      </w:r>
      <w:r w:rsidRPr="00481150">
        <w:rPr>
          <w:rFonts w:cs="Arial"/>
          <w:b/>
          <w:bCs/>
          <w:noProof/>
          <w:sz w:val="28"/>
          <w:szCs w:val="28"/>
        </w:rPr>
        <w:t>2</w:t>
      </w:r>
      <w:r w:rsidR="00D45516">
        <w:rPr>
          <w:rFonts w:cs="Arial"/>
          <w:b/>
          <w:bCs/>
          <w:noProof/>
          <w:sz w:val="28"/>
          <w:szCs w:val="28"/>
        </w:rPr>
        <w:t>6</w:t>
      </w:r>
      <w:r w:rsidR="002A20A5">
        <w:rPr>
          <w:rFonts w:cs="Arial"/>
          <w:b/>
          <w:bCs/>
          <w:noProof/>
          <w:sz w:val="28"/>
          <w:szCs w:val="28"/>
        </w:rPr>
        <w:t>00279</w:t>
      </w:r>
    </w:p>
    <w:p w14:paraId="0B83250E" w14:textId="22250FD3" w:rsidR="00416D29" w:rsidRDefault="00AD4B08" w:rsidP="00416D29">
      <w:pPr>
        <w:tabs>
          <w:tab w:val="left" w:pos="1985"/>
        </w:tabs>
        <w:spacing w:line="276" w:lineRule="auto"/>
        <w:jc w:val="both"/>
        <w:rPr>
          <w:rFonts w:ascii="Arial" w:hAnsi="Arial"/>
          <w:b/>
          <w:bCs/>
          <w:noProof/>
          <w:sz w:val="24"/>
          <w:szCs w:val="24"/>
        </w:rPr>
      </w:pPr>
      <w:r>
        <w:rPr>
          <w:rFonts w:ascii="Arial" w:hAnsi="Arial"/>
          <w:b/>
          <w:bCs/>
          <w:noProof/>
          <w:sz w:val="24"/>
          <w:szCs w:val="24"/>
        </w:rPr>
        <w:t>Gothenburg</w:t>
      </w:r>
      <w:r w:rsidR="00416D29" w:rsidRPr="00881346">
        <w:rPr>
          <w:rFonts w:ascii="Arial" w:hAnsi="Arial"/>
          <w:b/>
          <w:bCs/>
          <w:noProof/>
          <w:sz w:val="24"/>
          <w:szCs w:val="24"/>
        </w:rPr>
        <w:t xml:space="preserve">, </w:t>
      </w:r>
      <w:r w:rsidR="00D45516">
        <w:rPr>
          <w:rFonts w:ascii="Arial" w:hAnsi="Arial"/>
          <w:b/>
          <w:bCs/>
          <w:noProof/>
          <w:sz w:val="24"/>
          <w:szCs w:val="24"/>
        </w:rPr>
        <w:t>Sweden</w:t>
      </w:r>
      <w:r w:rsidR="00416D29">
        <w:rPr>
          <w:rFonts w:ascii="Arial" w:hAnsi="Arial"/>
          <w:b/>
          <w:bCs/>
          <w:noProof/>
          <w:sz w:val="24"/>
          <w:szCs w:val="24"/>
        </w:rPr>
        <w:t>,</w:t>
      </w:r>
      <w:r w:rsidR="0026665B">
        <w:rPr>
          <w:rFonts w:ascii="Arial" w:hAnsi="Arial"/>
          <w:b/>
          <w:bCs/>
          <w:noProof/>
          <w:sz w:val="24"/>
          <w:szCs w:val="24"/>
        </w:rPr>
        <w:t xml:space="preserve"> </w:t>
      </w:r>
      <w:r w:rsidR="00D45516">
        <w:rPr>
          <w:rFonts w:ascii="Arial" w:hAnsi="Arial"/>
          <w:b/>
          <w:bCs/>
          <w:noProof/>
          <w:sz w:val="24"/>
          <w:szCs w:val="24"/>
        </w:rPr>
        <w:t>Feb</w:t>
      </w:r>
      <w:r w:rsidR="00FD6C4E">
        <w:rPr>
          <w:rFonts w:ascii="Arial" w:hAnsi="Arial"/>
          <w:b/>
          <w:bCs/>
          <w:noProof/>
          <w:sz w:val="24"/>
          <w:szCs w:val="24"/>
        </w:rPr>
        <w:t xml:space="preserve"> 09</w:t>
      </w:r>
      <w:r w:rsidR="00FD6C4E" w:rsidRPr="00FD6C4E">
        <w:rPr>
          <w:rFonts w:ascii="Arial" w:hAnsi="Arial"/>
          <w:b/>
          <w:bCs/>
          <w:noProof/>
          <w:sz w:val="24"/>
          <w:szCs w:val="24"/>
          <w:vertAlign w:val="superscript"/>
        </w:rPr>
        <w:t>th</w:t>
      </w:r>
      <w:r w:rsidR="00FD6C4E">
        <w:rPr>
          <w:rFonts w:ascii="Arial" w:hAnsi="Arial"/>
          <w:b/>
          <w:bCs/>
          <w:noProof/>
          <w:sz w:val="24"/>
          <w:szCs w:val="24"/>
        </w:rPr>
        <w:t xml:space="preserve"> – 13</w:t>
      </w:r>
      <w:r w:rsidR="00FD6C4E" w:rsidRPr="00FD6C4E">
        <w:rPr>
          <w:rFonts w:ascii="Arial" w:hAnsi="Arial"/>
          <w:b/>
          <w:bCs/>
          <w:noProof/>
          <w:sz w:val="24"/>
          <w:szCs w:val="24"/>
          <w:vertAlign w:val="superscript"/>
        </w:rPr>
        <w:t>th</w:t>
      </w:r>
      <w:r w:rsidR="00FD6C4E">
        <w:rPr>
          <w:rFonts w:ascii="Arial" w:hAnsi="Arial"/>
          <w:b/>
          <w:bCs/>
          <w:noProof/>
          <w:sz w:val="24"/>
          <w:szCs w:val="24"/>
        </w:rPr>
        <w:t xml:space="preserve"> </w:t>
      </w:r>
      <w:r w:rsidR="00416D29" w:rsidRPr="008A4681">
        <w:rPr>
          <w:rFonts w:ascii="Arial" w:hAnsi="Arial"/>
          <w:b/>
          <w:bCs/>
          <w:noProof/>
          <w:sz w:val="24"/>
          <w:szCs w:val="24"/>
        </w:rPr>
        <w:t>202</w:t>
      </w:r>
      <w:r w:rsidR="00D45516">
        <w:rPr>
          <w:rFonts w:ascii="Arial" w:hAnsi="Arial"/>
          <w:b/>
          <w:bCs/>
          <w:noProof/>
          <w:sz w:val="24"/>
          <w:szCs w:val="24"/>
        </w:rPr>
        <w:t>6</w:t>
      </w:r>
    </w:p>
    <w:p w14:paraId="0EAC0496" w14:textId="77777777" w:rsidR="00550656" w:rsidRDefault="00550656" w:rsidP="00A57392">
      <w:pPr>
        <w:tabs>
          <w:tab w:val="left" w:pos="1985"/>
        </w:tabs>
        <w:spacing w:line="276" w:lineRule="auto"/>
        <w:jc w:val="both"/>
        <w:rPr>
          <w:rFonts w:ascii="Arial" w:hAnsi="Arial" w:cs="Arial"/>
          <w:b/>
          <w:sz w:val="24"/>
          <w:lang w:val="en-US"/>
        </w:rPr>
      </w:pPr>
    </w:p>
    <w:p w14:paraId="3206D182" w14:textId="7DBE756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910AE">
        <w:rPr>
          <w:rFonts w:ascii="Arial" w:hAnsi="Arial" w:cs="Arial"/>
          <w:sz w:val="24"/>
          <w:lang w:val="en-US"/>
        </w:rPr>
        <w:t>10.4</w:t>
      </w:r>
    </w:p>
    <w:p w14:paraId="4489A592" w14:textId="77777777" w:rsidR="00D567E8" w:rsidRDefault="00D567E8" w:rsidP="00D567E8">
      <w:pPr>
        <w:tabs>
          <w:tab w:val="left" w:pos="1985"/>
        </w:tabs>
        <w:spacing w:line="276" w:lineRule="auto"/>
        <w:jc w:val="both"/>
        <w:rPr>
          <w:rFonts w:ascii="Arial" w:hAnsi="Arial" w:cs="Arial"/>
          <w:sz w:val="24"/>
          <w:lang w:val="en-US"/>
        </w:rPr>
      </w:pPr>
      <w:r>
        <w:rPr>
          <w:rFonts w:ascii="Arial" w:hAnsi="Arial" w:cs="Arial"/>
          <w:b/>
          <w:bCs/>
          <w:sz w:val="24"/>
          <w:lang w:val="en-US"/>
        </w:rPr>
        <w:t>Study Item:</w:t>
      </w:r>
      <w:r>
        <w:rPr>
          <w:rFonts w:ascii="Arial" w:hAnsi="Arial" w:cs="Arial"/>
          <w:sz w:val="24"/>
          <w:lang w:val="en-US"/>
        </w:rPr>
        <w:tab/>
      </w:r>
      <w:r w:rsidRPr="00811514">
        <w:rPr>
          <w:rFonts w:ascii="Arial" w:hAnsi="Arial" w:cs="Arial"/>
          <w:sz w:val="24"/>
          <w:lang w:val="en-US"/>
        </w:rPr>
        <w:t>FS_6G_Radio</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489E4162"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8910AE" w:rsidRPr="008910AE">
        <w:rPr>
          <w:rFonts w:ascii="Arial" w:hAnsi="Arial" w:cs="Arial"/>
          <w:sz w:val="24"/>
          <w:szCs w:val="22"/>
          <w:lang w:val="en-US"/>
        </w:rPr>
        <w:t>Views</w:t>
      </w:r>
      <w:proofErr w:type="gramEnd"/>
      <w:r w:rsidR="008910AE" w:rsidRPr="008910AE">
        <w:rPr>
          <w:rFonts w:ascii="Arial" w:hAnsi="Arial" w:cs="Arial"/>
          <w:sz w:val="24"/>
          <w:szCs w:val="22"/>
          <w:lang w:val="en-US"/>
        </w:rPr>
        <w:t xml:space="preserve"> on </w:t>
      </w:r>
      <w:r w:rsidR="00494768">
        <w:rPr>
          <w:rFonts w:ascii="Arial" w:hAnsi="Arial" w:cs="Arial"/>
          <w:sz w:val="24"/>
          <w:lang w:val="en-US"/>
        </w:rPr>
        <w:t>Mobility</w:t>
      </w:r>
      <w:r w:rsidR="008910AE">
        <w:rPr>
          <w:rFonts w:ascii="Arial" w:hAnsi="Arial" w:cs="Arial"/>
          <w:sz w:val="24"/>
          <w:lang w:val="en-US"/>
        </w:rPr>
        <w:t xml:space="preserve"> and </w:t>
      </w:r>
      <w:r w:rsidR="007159F6">
        <w:rPr>
          <w:rFonts w:ascii="Arial" w:hAnsi="Arial" w:cs="Arial"/>
          <w:sz w:val="24"/>
          <w:lang w:val="en-US"/>
        </w:rPr>
        <w:t xml:space="preserve">RRM </w:t>
      </w:r>
      <w:r w:rsidR="008910AE">
        <w:rPr>
          <w:rFonts w:ascii="Arial" w:hAnsi="Arial" w:cs="Arial"/>
          <w:sz w:val="24"/>
          <w:lang w:val="en-US"/>
        </w:rPr>
        <w:t>for 6G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21191"/>
      <w:bookmarkStart w:id="2" w:name="_Toc178620809"/>
      <w:bookmarkStart w:id="3" w:name="_Toc178621845"/>
      <w:bookmarkStart w:id="4" w:name="_Toc178622110"/>
      <w:bookmarkStart w:id="5" w:name="_Toc178621034"/>
      <w:bookmarkStart w:id="6" w:name="_Toc178620329"/>
      <w:bookmarkStart w:id="7" w:name="_Toc178619983"/>
      <w:bookmarkStart w:id="8" w:name="_Toc178621739"/>
      <w:bookmarkStart w:id="9" w:name="_Toc178622163"/>
      <w:bookmarkStart w:id="10" w:name="_Toc178622255"/>
      <w:bookmarkStart w:id="11" w:name="_Toc178621383"/>
      <w:bookmarkStart w:id="12" w:name="_Toc178620571"/>
      <w:bookmarkStart w:id="13" w:name="_Toc178621524"/>
      <w:bookmarkStart w:id="14" w:name="_Toc178619647"/>
      <w:bookmarkStart w:id="15" w:name="_Toc178620518"/>
      <w:bookmarkStart w:id="16" w:name="_Toc178621652"/>
      <w:bookmarkStart w:id="17" w:name="_Toc178619770"/>
      <w:bookmarkStart w:id="18" w:name="_Toc178619491"/>
      <w:bookmarkStart w:id="19" w:name="_Toc178621792"/>
      <w:bookmarkStart w:id="20" w:name="_Toc178621951"/>
      <w:bookmarkStart w:id="21" w:name="_Toc178622939"/>
      <w:bookmarkStart w:id="22" w:name="_Toc178621599"/>
      <w:bookmarkStart w:id="23" w:name="_Toc178621898"/>
      <w:bookmarkStart w:id="24" w:name="_Toc178620418"/>
      <w:bookmarkStart w:id="25" w:name="_Toc178619942"/>
      <w:bookmarkStart w:id="26" w:name="_Toc178621471"/>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2B0069" w14:textId="7BDC13E9" w:rsidR="00CB5DE0" w:rsidRDefault="008910AE" w:rsidP="00494768">
      <w:pPr>
        <w:spacing w:line="276" w:lineRule="auto"/>
        <w:rPr>
          <w:rFonts w:asciiTheme="minorHAnsi" w:hAnsiTheme="minorHAnsi" w:cstheme="minorHAnsi"/>
          <w:sz w:val="22"/>
          <w:szCs w:val="22"/>
        </w:rPr>
      </w:pPr>
      <w:r>
        <w:rPr>
          <w:rFonts w:asciiTheme="minorHAnsi" w:hAnsiTheme="minorHAnsi" w:cstheme="minorHAnsi"/>
          <w:sz w:val="22"/>
          <w:szCs w:val="22"/>
        </w:rPr>
        <w:t>This paper provides our views on some of the topics that will be addressed by this agenda item:</w:t>
      </w:r>
    </w:p>
    <w:p w14:paraId="79F36D69" w14:textId="77777777" w:rsidR="00BE5F64" w:rsidRPr="00550656" w:rsidRDefault="00BE5F64" w:rsidP="00BE5F64">
      <w:pPr>
        <w:spacing w:line="276" w:lineRule="auto"/>
        <w:ind w:left="720"/>
        <w:rPr>
          <w:rFonts w:asciiTheme="minorHAnsi" w:hAnsiTheme="minorHAnsi" w:cstheme="minorHAnsi"/>
          <w:i/>
          <w:iCs/>
          <w:sz w:val="22"/>
          <w:szCs w:val="22"/>
        </w:rPr>
      </w:pPr>
      <w:r w:rsidRPr="00550656">
        <w:rPr>
          <w:rFonts w:asciiTheme="minorHAnsi" w:hAnsiTheme="minorHAnsi" w:cstheme="minorHAnsi"/>
          <w:i/>
          <w:iCs/>
          <w:sz w:val="22"/>
          <w:szCs w:val="22"/>
        </w:rPr>
        <w:t xml:space="preserve">Contributions should focus on </w:t>
      </w:r>
      <w:r w:rsidRPr="00ED6B11">
        <w:rPr>
          <w:rFonts w:asciiTheme="minorHAnsi" w:hAnsiTheme="minorHAnsi" w:cstheme="minorHAnsi"/>
          <w:i/>
          <w:iCs/>
          <w:sz w:val="22"/>
          <w:szCs w:val="22"/>
        </w:rPr>
        <w:t>understanding shortcoming/problems from 5G and explain how the solutions address the 6G requirements.</w:t>
      </w:r>
      <w:r w:rsidRPr="00550656">
        <w:rPr>
          <w:rFonts w:asciiTheme="minorHAnsi" w:hAnsiTheme="minorHAnsi" w:cstheme="minorHAnsi"/>
          <w:i/>
          <w:iCs/>
          <w:sz w:val="22"/>
          <w:szCs w:val="22"/>
        </w:rPr>
        <w:t xml:space="preserve"> </w:t>
      </w:r>
    </w:p>
    <w:p w14:paraId="02DE0B27" w14:textId="77777777" w:rsidR="00BE5F64" w:rsidRPr="00550656" w:rsidRDefault="00BE5F64" w:rsidP="00BE5F64">
      <w:pPr>
        <w:spacing w:line="276" w:lineRule="auto"/>
        <w:ind w:left="720"/>
        <w:rPr>
          <w:rFonts w:asciiTheme="minorHAnsi" w:hAnsiTheme="minorHAnsi" w:cstheme="minorHAnsi"/>
          <w:i/>
          <w:iCs/>
          <w:sz w:val="22"/>
          <w:szCs w:val="22"/>
        </w:rPr>
      </w:pPr>
      <w:r w:rsidRPr="00550656">
        <w:rPr>
          <w:rFonts w:asciiTheme="minorHAnsi" w:hAnsiTheme="minorHAnsi" w:cstheme="minorHAnsi"/>
          <w:i/>
          <w:iCs/>
          <w:sz w:val="22"/>
          <w:szCs w:val="22"/>
        </w:rPr>
        <w:t xml:space="preserve">Mobility framework, including network configured/triggered schemes, preconfigured solutions, UE triggered based on pre-configuration, CFRA, RACH-less, early DL/UL synch, early CSI. </w:t>
      </w:r>
    </w:p>
    <w:p w14:paraId="1898C458" w14:textId="63FADADD" w:rsidR="00BE5F64" w:rsidRPr="00550656" w:rsidRDefault="00BE5F64" w:rsidP="00BE5F64">
      <w:pPr>
        <w:spacing w:line="276" w:lineRule="auto"/>
        <w:ind w:left="720"/>
        <w:rPr>
          <w:rFonts w:asciiTheme="minorHAnsi" w:hAnsiTheme="minorHAnsi" w:cstheme="minorHAnsi"/>
          <w:i/>
          <w:iCs/>
          <w:sz w:val="22"/>
          <w:szCs w:val="22"/>
        </w:rPr>
      </w:pPr>
      <w:r w:rsidRPr="00550656">
        <w:rPr>
          <w:rFonts w:asciiTheme="minorHAnsi" w:hAnsiTheme="minorHAnsi" w:cstheme="minorHAnsi"/>
          <w:i/>
          <w:iCs/>
          <w:sz w:val="22"/>
          <w:szCs w:val="22"/>
        </w:rPr>
        <w:t>Schemes should consider the lower interruption, robustness requirements and throughput degradation while considering UE and NW complexity and resource efficiency.</w:t>
      </w:r>
    </w:p>
    <w:p w14:paraId="211F339B" w14:textId="77777777" w:rsidR="00BE5F64" w:rsidRPr="00550656" w:rsidRDefault="00BE5F64" w:rsidP="00BE5F64">
      <w:pPr>
        <w:spacing w:line="276" w:lineRule="auto"/>
        <w:ind w:left="720"/>
        <w:rPr>
          <w:rFonts w:asciiTheme="minorHAnsi" w:hAnsiTheme="minorHAnsi" w:cstheme="minorHAnsi"/>
          <w:i/>
          <w:iCs/>
          <w:sz w:val="22"/>
          <w:szCs w:val="22"/>
        </w:rPr>
      </w:pPr>
      <w:r w:rsidRPr="00550656">
        <w:rPr>
          <w:rFonts w:asciiTheme="minorHAnsi" w:hAnsiTheme="minorHAnsi" w:cstheme="minorHAnsi"/>
          <w:i/>
          <w:iCs/>
          <w:sz w:val="22"/>
          <w:szCs w:val="22"/>
        </w:rPr>
        <w:t xml:space="preserve">Aim to reduce the number of schemes required for 6G. </w:t>
      </w:r>
    </w:p>
    <w:p w14:paraId="634CD789" w14:textId="77777777" w:rsidR="00BE5F64" w:rsidRPr="00550656" w:rsidRDefault="00BE5F64" w:rsidP="00BE5F64">
      <w:pPr>
        <w:spacing w:line="276" w:lineRule="auto"/>
        <w:ind w:left="720"/>
        <w:rPr>
          <w:rFonts w:asciiTheme="minorHAnsi" w:hAnsiTheme="minorHAnsi" w:cstheme="minorHAnsi"/>
          <w:i/>
          <w:iCs/>
          <w:sz w:val="22"/>
          <w:szCs w:val="22"/>
        </w:rPr>
      </w:pPr>
      <w:r w:rsidRPr="00550656">
        <w:rPr>
          <w:rFonts w:asciiTheme="minorHAnsi" w:hAnsiTheme="minorHAnsi" w:cstheme="minorHAnsi"/>
          <w:i/>
          <w:iCs/>
          <w:sz w:val="22"/>
          <w:szCs w:val="22"/>
        </w:rPr>
        <w:t xml:space="preserve"> Including contributions on measurement framework.  </w:t>
      </w:r>
    </w:p>
    <w:p w14:paraId="784A8B53" w14:textId="450B7323" w:rsidR="00BE5F64" w:rsidRPr="00550656" w:rsidRDefault="00BE5F64" w:rsidP="00BE5F64">
      <w:pPr>
        <w:spacing w:line="276" w:lineRule="auto"/>
        <w:ind w:left="720"/>
        <w:rPr>
          <w:rFonts w:asciiTheme="minorHAnsi" w:hAnsiTheme="minorHAnsi" w:cstheme="minorHAnsi"/>
          <w:i/>
          <w:iCs/>
          <w:sz w:val="22"/>
          <w:szCs w:val="22"/>
        </w:rPr>
      </w:pPr>
      <w:r w:rsidRPr="00550656">
        <w:rPr>
          <w:rFonts w:asciiTheme="minorHAnsi" w:hAnsiTheme="minorHAnsi" w:cstheme="minorHAnsi"/>
          <w:i/>
          <w:iCs/>
          <w:sz w:val="22"/>
          <w:szCs w:val="22"/>
        </w:rPr>
        <w:t>Measurement and mobility framework for NTN</w:t>
      </w:r>
    </w:p>
    <w:p w14:paraId="07BFA712" w14:textId="77777777" w:rsidR="00BE5F64" w:rsidRDefault="00BE5F64" w:rsidP="00BE5F64">
      <w:pPr>
        <w:spacing w:line="276" w:lineRule="auto"/>
        <w:ind w:firstLine="720"/>
        <w:rPr>
          <w:rFonts w:asciiTheme="minorHAnsi" w:hAnsiTheme="minorHAnsi" w:cstheme="minorHAnsi"/>
          <w:i/>
          <w:iCs/>
          <w:sz w:val="22"/>
          <w:szCs w:val="22"/>
        </w:rPr>
      </w:pPr>
      <w:r w:rsidRPr="00BE5F64">
        <w:rPr>
          <w:rFonts w:asciiTheme="minorHAnsi" w:hAnsiTheme="minorHAnsi" w:cstheme="minorHAnsi"/>
          <w:i/>
          <w:iCs/>
          <w:sz w:val="22"/>
          <w:szCs w:val="22"/>
        </w:rPr>
        <w:t xml:space="preserve">NOTE: No discussions on how to unify expected for this meeting. </w:t>
      </w:r>
    </w:p>
    <w:p w14:paraId="7B502DCF" w14:textId="3EAB77E5" w:rsidR="00DE6FFF" w:rsidRDefault="002727D6" w:rsidP="0026702A">
      <w:pPr>
        <w:pStyle w:val="Heading1"/>
        <w:spacing w:line="276" w:lineRule="auto"/>
        <w:ind w:left="450"/>
      </w:pPr>
      <w:bookmarkStart w:id="27" w:name="_Toc178619492"/>
      <w:bookmarkStart w:id="28" w:name="_Toc178621600"/>
      <w:bookmarkStart w:id="29" w:name="_Toc178620572"/>
      <w:bookmarkStart w:id="30" w:name="_Toc178621793"/>
      <w:bookmarkStart w:id="31" w:name="_Toc178621653"/>
      <w:bookmarkStart w:id="32" w:name="_Toc178621952"/>
      <w:bookmarkStart w:id="33" w:name="_Toc178621740"/>
      <w:bookmarkStart w:id="34" w:name="_Toc178622164"/>
      <w:bookmarkStart w:id="35" w:name="_Toc178620330"/>
      <w:bookmarkStart w:id="36" w:name="_Toc178619771"/>
      <w:bookmarkStart w:id="37" w:name="_Toc178621035"/>
      <w:bookmarkStart w:id="38" w:name="_Toc178622256"/>
      <w:bookmarkStart w:id="39" w:name="_Toc178619648"/>
      <w:bookmarkStart w:id="40" w:name="_Toc178621472"/>
      <w:bookmarkStart w:id="41" w:name="_Toc178620519"/>
      <w:bookmarkStart w:id="42" w:name="_Toc178619984"/>
      <w:bookmarkStart w:id="43" w:name="_Toc178621846"/>
      <w:bookmarkStart w:id="44" w:name="_Toc178619943"/>
      <w:bookmarkStart w:id="45" w:name="_Toc178621384"/>
      <w:bookmarkStart w:id="46" w:name="_Toc178620810"/>
      <w:bookmarkStart w:id="47" w:name="_Toc178622940"/>
      <w:bookmarkStart w:id="48" w:name="_Toc178620419"/>
      <w:bookmarkStart w:id="49" w:name="_Toc178621192"/>
      <w:bookmarkStart w:id="50" w:name="_Toc178622111"/>
      <w:bookmarkStart w:id="51" w:name="_Toc178621525"/>
      <w:bookmarkStart w:id="52" w:name="_Toc178621899"/>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2C4712C" w14:textId="12C18B54" w:rsidR="00992E4B" w:rsidRDefault="00A2789F" w:rsidP="00992E4B">
      <w:pPr>
        <w:pStyle w:val="Heading2"/>
        <w:ind w:left="540"/>
      </w:pPr>
      <w:bookmarkStart w:id="53" w:name="_Toc219366474"/>
      <w:bookmarkStart w:id="54" w:name="_Toc220339826"/>
      <w:bookmarkStart w:id="55" w:name="_Toc220417545"/>
      <w:bookmarkStart w:id="56" w:name="_Toc220417516"/>
      <w:bookmarkStart w:id="57" w:name="_Toc220417909"/>
      <w:bookmarkStart w:id="58" w:name="_Toc219319926"/>
      <w:bookmarkStart w:id="59" w:name="_Toc197285156"/>
      <w:bookmarkStart w:id="60" w:name="_Toc197508769"/>
      <w:bookmarkStart w:id="61" w:name="_Toc189083618"/>
      <w:bookmarkStart w:id="62" w:name="_Toc189518774"/>
      <w:bookmarkStart w:id="63" w:name="_Toc189685395"/>
      <w:bookmarkStart w:id="64" w:name="_Toc181714110"/>
      <w:bookmarkStart w:id="65" w:name="_Toc189517486"/>
      <w:bookmarkStart w:id="66" w:name="_Toc197508716"/>
      <w:bookmarkStart w:id="67" w:name="_Toc197285190"/>
      <w:bookmarkStart w:id="68" w:name="_Toc181697280"/>
      <w:bookmarkStart w:id="69" w:name="_Toc197508743"/>
      <w:bookmarkStart w:id="70" w:name="_Toc189084211"/>
      <w:bookmarkStart w:id="71" w:name="_Toc209357877"/>
      <w:bookmarkStart w:id="72" w:name="_Toc181868636"/>
      <w:r>
        <w:t>Issues seen</w:t>
      </w:r>
      <w:r w:rsidR="00D746CF">
        <w:t xml:space="preserve"> from</w:t>
      </w:r>
      <w:r w:rsidR="004846D4">
        <w:t xml:space="preserve"> 5G</w:t>
      </w:r>
      <w:r w:rsidR="00D746CF">
        <w:t xml:space="preserve"> mobility framework</w:t>
      </w:r>
      <w:bookmarkEnd w:id="53"/>
      <w:bookmarkEnd w:id="54"/>
      <w:bookmarkEnd w:id="55"/>
      <w:bookmarkEnd w:id="56"/>
      <w:bookmarkEnd w:id="57"/>
      <w:bookmarkEnd w:id="58"/>
    </w:p>
    <w:p w14:paraId="70E707F5" w14:textId="05784F13" w:rsidR="00AB6837" w:rsidRDefault="00190CB8" w:rsidP="00AB6837">
      <w:pPr>
        <w:pStyle w:val="Heading3"/>
      </w:pPr>
      <w:bookmarkStart w:id="73" w:name="_Toc213146380"/>
      <w:bookmarkStart w:id="74" w:name="_Toc212730486"/>
      <w:bookmarkStart w:id="75" w:name="_Toc220417517"/>
      <w:bookmarkStart w:id="76" w:name="_Toc220417546"/>
      <w:bookmarkStart w:id="77" w:name="_Toc219366475"/>
      <w:bookmarkStart w:id="78" w:name="_Toc213146812"/>
      <w:bookmarkStart w:id="79" w:name="_Toc213146837"/>
      <w:bookmarkStart w:id="80" w:name="_Toc212732112"/>
      <w:bookmarkStart w:id="81" w:name="_Toc213146244"/>
      <w:bookmarkStart w:id="82" w:name="_Toc220339827"/>
      <w:bookmarkStart w:id="83" w:name="_Toc220417910"/>
      <w:bookmarkStart w:id="84" w:name="_Toc213083317"/>
      <w:bookmarkStart w:id="85" w:name="_Toc219319927"/>
      <w:bookmarkStart w:id="86" w:name="_Toc212732184"/>
      <w:bookmarkStart w:id="87" w:name="_Toc213146947"/>
      <w:bookmarkStart w:id="88" w:name="_Toc213146787"/>
      <w:bookmarkStart w:id="89" w:name="_Toc213146312"/>
      <w:bookmarkStart w:id="90" w:name="_Toc213146750"/>
      <w:bookmarkStart w:id="91" w:name="_Toc213146865"/>
      <w:bookmarkStart w:id="92" w:name="_Toc213343609"/>
      <w:bookmarkStart w:id="93" w:name="_Toc213083308"/>
      <w:bookmarkStart w:id="94" w:name="_Toc212730475"/>
      <w:bookmarkStart w:id="95" w:name="_Toc212732176"/>
      <w:bookmarkStart w:id="96" w:name="_Toc213146778"/>
      <w:bookmarkStart w:id="97" w:name="_Toc213146371"/>
      <w:bookmarkStart w:id="98" w:name="_Toc213146938"/>
      <w:bookmarkStart w:id="99" w:name="_Toc213146856"/>
      <w:bookmarkStart w:id="100" w:name="_Toc212732103"/>
      <w:bookmarkStart w:id="101" w:name="_Toc213146303"/>
      <w:bookmarkStart w:id="102" w:name="_Toc213146803"/>
      <w:bookmarkStart w:id="103" w:name="_Toc213146741"/>
      <w:bookmarkStart w:id="104" w:name="_Toc213146828"/>
      <w:bookmarkStart w:id="105" w:name="_Toc213343600"/>
      <w:bookmarkStart w:id="106" w:name="_Toc213146235"/>
      <w:r>
        <w:t>R</w:t>
      </w:r>
      <w:r w:rsidR="008C3DF5">
        <w:t>esource efficiency in case of c</w:t>
      </w:r>
      <w:r w:rsidR="00AB6837">
        <w:t>onditional mobility</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7CA4BDF" w14:textId="48189C78" w:rsidR="00AB6837" w:rsidRDefault="00AB6837" w:rsidP="00AB6837">
      <w:pPr>
        <w:rPr>
          <w:rFonts w:asciiTheme="minorHAnsi" w:hAnsiTheme="minorHAnsi" w:cstheme="minorHAnsi"/>
          <w:sz w:val="22"/>
          <w:szCs w:val="22"/>
        </w:rPr>
      </w:pPr>
      <w:r w:rsidRPr="00107C3E">
        <w:rPr>
          <w:rFonts w:asciiTheme="minorHAnsi" w:hAnsiTheme="minorHAnsi" w:cstheme="minorHAnsi"/>
          <w:sz w:val="22"/>
          <w:szCs w:val="22"/>
        </w:rPr>
        <w:t>In 5G</w:t>
      </w:r>
      <w:r>
        <w:rPr>
          <w:rFonts w:asciiTheme="minorHAnsi" w:hAnsiTheme="minorHAnsi" w:cstheme="minorHAnsi"/>
          <w:sz w:val="22"/>
          <w:szCs w:val="22"/>
        </w:rPr>
        <w:t xml:space="preserve">, both CHO and CLTM supports configuring the UE with execution conditions </w:t>
      </w:r>
      <w:r w:rsidR="0083021D">
        <w:rPr>
          <w:rFonts w:asciiTheme="minorHAnsi" w:hAnsiTheme="minorHAnsi" w:cstheme="minorHAnsi"/>
          <w:sz w:val="22"/>
          <w:szCs w:val="22"/>
        </w:rPr>
        <w:t>for</w:t>
      </w:r>
      <w:r>
        <w:rPr>
          <w:rFonts w:asciiTheme="minorHAnsi" w:hAnsiTheme="minorHAnsi" w:cstheme="minorHAnsi"/>
          <w:sz w:val="22"/>
          <w:szCs w:val="22"/>
        </w:rPr>
        <w:t xml:space="preserve"> each candidate cell, via conditional events </w:t>
      </w:r>
      <w:r w:rsidR="00B11967">
        <w:rPr>
          <w:rFonts w:asciiTheme="minorHAnsi" w:hAnsiTheme="minorHAnsi" w:cstheme="minorHAnsi"/>
          <w:sz w:val="22"/>
          <w:szCs w:val="22"/>
        </w:rPr>
        <w:t xml:space="preserve">(e.g., </w:t>
      </w:r>
      <w:r w:rsidR="00F81819" w:rsidRPr="00EE7A05">
        <w:rPr>
          <w:rFonts w:asciiTheme="minorHAnsi" w:hAnsiTheme="minorHAnsi" w:cstheme="minorHAnsi"/>
          <w:i/>
          <w:iCs/>
          <w:sz w:val="22"/>
          <w:szCs w:val="22"/>
        </w:rPr>
        <w:t>cond</w:t>
      </w:r>
      <w:r w:rsidR="00C827F0" w:rsidRPr="00EE7A05">
        <w:rPr>
          <w:rFonts w:asciiTheme="minorHAnsi" w:hAnsiTheme="minorHAnsi" w:cstheme="minorHAnsi"/>
          <w:i/>
          <w:iCs/>
          <w:sz w:val="22"/>
          <w:szCs w:val="22"/>
        </w:rPr>
        <w:t>EventA3</w:t>
      </w:r>
      <w:r w:rsidR="00C827F0">
        <w:rPr>
          <w:rFonts w:asciiTheme="minorHAnsi" w:hAnsiTheme="minorHAnsi" w:cstheme="minorHAnsi"/>
          <w:sz w:val="22"/>
          <w:szCs w:val="22"/>
        </w:rPr>
        <w:t xml:space="preserve">, </w:t>
      </w:r>
      <w:r w:rsidR="00C827F0" w:rsidRPr="00EE7A05">
        <w:rPr>
          <w:rFonts w:asciiTheme="minorHAnsi" w:hAnsiTheme="minorHAnsi" w:cstheme="minorHAnsi"/>
          <w:i/>
          <w:iCs/>
          <w:sz w:val="22"/>
          <w:szCs w:val="22"/>
        </w:rPr>
        <w:t>condEventA5</w:t>
      </w:r>
      <w:r w:rsidR="0083021D">
        <w:rPr>
          <w:rFonts w:asciiTheme="minorHAnsi" w:hAnsiTheme="minorHAnsi" w:cstheme="minorHAnsi"/>
          <w:sz w:val="22"/>
          <w:szCs w:val="22"/>
        </w:rPr>
        <w:t>)</w:t>
      </w:r>
      <w:r>
        <w:rPr>
          <w:rFonts w:asciiTheme="minorHAnsi" w:hAnsiTheme="minorHAnsi" w:cstheme="minorHAnsi"/>
          <w:sz w:val="22"/>
          <w:szCs w:val="22"/>
        </w:rPr>
        <w:t xml:space="preserve"> in case of CHO or </w:t>
      </w:r>
      <w:r w:rsidR="00B11967">
        <w:rPr>
          <w:rFonts w:asciiTheme="minorHAnsi" w:hAnsiTheme="minorHAnsi" w:cstheme="minorHAnsi"/>
          <w:sz w:val="22"/>
          <w:szCs w:val="22"/>
        </w:rPr>
        <w:t xml:space="preserve">via </w:t>
      </w:r>
      <w:r w:rsidR="00B11967" w:rsidRPr="00EE7A05">
        <w:rPr>
          <w:rFonts w:asciiTheme="minorHAnsi" w:hAnsiTheme="minorHAnsi" w:cstheme="minorHAnsi"/>
          <w:i/>
          <w:iCs/>
          <w:sz w:val="22"/>
          <w:szCs w:val="22"/>
        </w:rPr>
        <w:t>LTM-</w:t>
      </w:r>
      <w:proofErr w:type="spellStart"/>
      <w:r w:rsidR="00B11967" w:rsidRPr="00EE7A05">
        <w:rPr>
          <w:rFonts w:asciiTheme="minorHAnsi" w:hAnsiTheme="minorHAnsi" w:cstheme="minorHAnsi"/>
          <w:i/>
          <w:iCs/>
          <w:sz w:val="22"/>
          <w:szCs w:val="22"/>
        </w:rPr>
        <w:t>ExecutionConditionList</w:t>
      </w:r>
      <w:proofErr w:type="spellEnd"/>
      <w:r w:rsidR="00B11967" w:rsidRPr="00B11967">
        <w:rPr>
          <w:rFonts w:asciiTheme="minorHAnsi" w:hAnsiTheme="minorHAnsi" w:cstheme="minorHAnsi"/>
          <w:sz w:val="22"/>
          <w:szCs w:val="22"/>
        </w:rPr>
        <w:t xml:space="preserve"> </w:t>
      </w:r>
      <w:r w:rsidR="00B11967">
        <w:rPr>
          <w:rFonts w:asciiTheme="minorHAnsi" w:hAnsiTheme="minorHAnsi" w:cstheme="minorHAnsi"/>
          <w:sz w:val="22"/>
          <w:szCs w:val="22"/>
        </w:rPr>
        <w:t xml:space="preserve">(L1 or L3 conditions) </w:t>
      </w:r>
      <w:r>
        <w:rPr>
          <w:rFonts w:asciiTheme="minorHAnsi" w:hAnsiTheme="minorHAnsi" w:cstheme="minorHAnsi"/>
          <w:sz w:val="22"/>
          <w:szCs w:val="22"/>
        </w:rPr>
        <w:t xml:space="preserve">in case of CLTM. Below we highlight some of the benefits and </w:t>
      </w:r>
      <w:r w:rsidR="00752C51">
        <w:rPr>
          <w:rFonts w:asciiTheme="minorHAnsi" w:hAnsiTheme="minorHAnsi" w:cstheme="minorHAnsi"/>
          <w:sz w:val="22"/>
          <w:szCs w:val="22"/>
        </w:rPr>
        <w:t>shortcomings</w:t>
      </w:r>
      <w:r>
        <w:rPr>
          <w:rFonts w:asciiTheme="minorHAnsi" w:hAnsiTheme="minorHAnsi" w:cstheme="minorHAnsi"/>
          <w:sz w:val="22"/>
          <w:szCs w:val="22"/>
        </w:rPr>
        <w:t xml:space="preserve"> we see with the conditional mobility </w:t>
      </w:r>
      <w:r w:rsidR="00752C51">
        <w:rPr>
          <w:rFonts w:asciiTheme="minorHAnsi" w:hAnsiTheme="minorHAnsi" w:cstheme="minorHAnsi"/>
          <w:sz w:val="22"/>
          <w:szCs w:val="22"/>
        </w:rPr>
        <w:t xml:space="preserve">mechanisms in 5G </w:t>
      </w:r>
      <w:r>
        <w:rPr>
          <w:rFonts w:asciiTheme="minorHAnsi" w:hAnsiTheme="minorHAnsi" w:cstheme="minorHAnsi"/>
          <w:sz w:val="22"/>
          <w:szCs w:val="22"/>
        </w:rPr>
        <w:t>and propose some aspects RAN2 can further consider in the 6G study.</w:t>
      </w:r>
    </w:p>
    <w:p w14:paraId="7A6664D9" w14:textId="77777777" w:rsidR="00071C09" w:rsidRDefault="00071C09" w:rsidP="00AB6837">
      <w:pPr>
        <w:rPr>
          <w:rFonts w:asciiTheme="minorHAnsi" w:hAnsiTheme="minorHAnsi" w:cstheme="minorHAnsi"/>
          <w:b/>
          <w:bCs/>
          <w:color w:val="00B050"/>
          <w:sz w:val="22"/>
          <w:szCs w:val="22"/>
        </w:rPr>
      </w:pPr>
    </w:p>
    <w:p w14:paraId="091E1093" w14:textId="77777777" w:rsidR="00071C09" w:rsidRDefault="00071C09" w:rsidP="00AB6837">
      <w:pPr>
        <w:rPr>
          <w:rFonts w:asciiTheme="minorHAnsi" w:hAnsiTheme="minorHAnsi" w:cstheme="minorHAnsi"/>
          <w:b/>
          <w:bCs/>
          <w:color w:val="00B050"/>
          <w:sz w:val="22"/>
          <w:szCs w:val="22"/>
        </w:rPr>
      </w:pPr>
    </w:p>
    <w:p w14:paraId="36CD832D" w14:textId="4537CF72" w:rsidR="00AB6837" w:rsidRPr="00B21BE1" w:rsidRDefault="00AB6837" w:rsidP="00AB6837">
      <w:pPr>
        <w:rPr>
          <w:rFonts w:asciiTheme="minorHAnsi" w:hAnsiTheme="minorHAnsi" w:cstheme="minorHAnsi"/>
          <w:b/>
          <w:bCs/>
          <w:color w:val="00B050"/>
          <w:sz w:val="22"/>
          <w:szCs w:val="22"/>
        </w:rPr>
      </w:pPr>
      <w:r w:rsidRPr="00B21BE1">
        <w:rPr>
          <w:rFonts w:asciiTheme="minorHAnsi" w:hAnsiTheme="minorHAnsi" w:cstheme="minorHAnsi"/>
          <w:b/>
          <w:bCs/>
          <w:color w:val="00B050"/>
          <w:sz w:val="22"/>
          <w:szCs w:val="22"/>
        </w:rPr>
        <w:t>Benefits:</w:t>
      </w:r>
    </w:p>
    <w:p w14:paraId="052E3509" w14:textId="331A0BC0" w:rsidR="00AB6837" w:rsidRDefault="00AB6837" w:rsidP="00AB6837">
      <w:pPr>
        <w:pStyle w:val="ListParagraph"/>
        <w:numPr>
          <w:ilvl w:val="0"/>
          <w:numId w:val="5"/>
        </w:numPr>
        <w:rPr>
          <w:rFonts w:asciiTheme="minorHAnsi" w:hAnsiTheme="minorHAnsi" w:cstheme="minorHAnsi"/>
          <w:sz w:val="22"/>
          <w:szCs w:val="22"/>
        </w:rPr>
      </w:pPr>
      <w:r w:rsidRPr="007434A0">
        <w:rPr>
          <w:rFonts w:asciiTheme="minorHAnsi" w:hAnsiTheme="minorHAnsi" w:cstheme="minorHAnsi"/>
          <w:b/>
          <w:bCs/>
          <w:sz w:val="22"/>
          <w:szCs w:val="22"/>
        </w:rPr>
        <w:t>Lower interruption time:</w:t>
      </w:r>
      <w:r w:rsidRPr="007434A0">
        <w:rPr>
          <w:rFonts w:asciiTheme="minorHAnsi" w:hAnsiTheme="minorHAnsi" w:cstheme="minorHAnsi"/>
          <w:sz w:val="22"/>
          <w:szCs w:val="22"/>
        </w:rPr>
        <w:t xml:space="preserve"> Conditional mobility</w:t>
      </w:r>
      <w:r>
        <w:rPr>
          <w:rFonts w:asciiTheme="minorHAnsi" w:hAnsiTheme="minorHAnsi" w:cstheme="minorHAnsi"/>
          <w:sz w:val="22"/>
          <w:szCs w:val="22"/>
        </w:rPr>
        <w:t xml:space="preserve"> enables lower mobility interruption times </w:t>
      </w:r>
      <w:r w:rsidR="005A01D2">
        <w:rPr>
          <w:rFonts w:asciiTheme="minorHAnsi" w:hAnsiTheme="minorHAnsi" w:cstheme="minorHAnsi"/>
          <w:sz w:val="22"/>
          <w:szCs w:val="22"/>
        </w:rPr>
        <w:t xml:space="preserve">compared to </w:t>
      </w:r>
      <w:r>
        <w:rPr>
          <w:rFonts w:asciiTheme="minorHAnsi" w:hAnsiTheme="minorHAnsi" w:cstheme="minorHAnsi"/>
          <w:sz w:val="22"/>
          <w:szCs w:val="22"/>
        </w:rPr>
        <w:t>network triggered mobility, without the need for UE to send a measurement report, wait for a HO command, process the HO command and then execute the HO/cell switch.</w:t>
      </w:r>
    </w:p>
    <w:p w14:paraId="58B54C05" w14:textId="77777777" w:rsidR="00AB6837" w:rsidRPr="007434A0" w:rsidRDefault="00AB6837" w:rsidP="00AB6837">
      <w:pPr>
        <w:pStyle w:val="ListParagraph"/>
        <w:rPr>
          <w:rFonts w:asciiTheme="minorHAnsi" w:hAnsiTheme="minorHAnsi" w:cstheme="minorHAnsi"/>
          <w:sz w:val="22"/>
          <w:szCs w:val="22"/>
        </w:rPr>
      </w:pPr>
    </w:p>
    <w:p w14:paraId="3E324D09" w14:textId="77777777" w:rsidR="00AB6837" w:rsidRDefault="00AB6837" w:rsidP="00AB6837">
      <w:pPr>
        <w:pStyle w:val="ListParagraph"/>
        <w:numPr>
          <w:ilvl w:val="0"/>
          <w:numId w:val="5"/>
        </w:numPr>
        <w:rPr>
          <w:rFonts w:asciiTheme="minorHAnsi" w:hAnsiTheme="minorHAnsi" w:cstheme="minorHAnsi"/>
          <w:sz w:val="22"/>
          <w:szCs w:val="22"/>
        </w:rPr>
      </w:pPr>
      <w:r w:rsidRPr="007434A0">
        <w:rPr>
          <w:rFonts w:asciiTheme="minorHAnsi" w:hAnsiTheme="minorHAnsi" w:cstheme="minorHAnsi"/>
          <w:b/>
          <w:bCs/>
          <w:sz w:val="22"/>
          <w:szCs w:val="22"/>
        </w:rPr>
        <w:t>Higher</w:t>
      </w:r>
      <w:r w:rsidRPr="007434A0">
        <w:rPr>
          <w:rFonts w:asciiTheme="minorHAnsi" w:hAnsiTheme="minorHAnsi" w:cstheme="minorHAnsi"/>
          <w:b/>
          <w:sz w:val="22"/>
          <w:szCs w:val="22"/>
        </w:rPr>
        <w:t xml:space="preserve"> robustness</w:t>
      </w:r>
      <w:r w:rsidRPr="007434A0">
        <w:rPr>
          <w:rFonts w:asciiTheme="minorHAnsi" w:hAnsiTheme="minorHAnsi" w:cstheme="minorHAnsi"/>
          <w:sz w:val="22"/>
          <w:szCs w:val="22"/>
        </w:rPr>
        <w:t>: Conditional</w:t>
      </w:r>
      <w:r>
        <w:rPr>
          <w:rFonts w:asciiTheme="minorHAnsi" w:hAnsiTheme="minorHAnsi" w:cstheme="minorHAnsi"/>
          <w:sz w:val="22"/>
          <w:szCs w:val="22"/>
        </w:rPr>
        <w:t xml:space="preserve"> mobility </w:t>
      </w:r>
      <w:r w:rsidRPr="007434A0">
        <w:rPr>
          <w:rFonts w:asciiTheme="minorHAnsi" w:hAnsiTheme="minorHAnsi" w:cstheme="minorHAnsi"/>
          <w:sz w:val="22"/>
          <w:szCs w:val="22"/>
        </w:rPr>
        <w:t xml:space="preserve">also ensures higher robustness </w:t>
      </w:r>
      <w:proofErr w:type="spellStart"/>
      <w:r>
        <w:rPr>
          <w:rFonts w:asciiTheme="minorHAnsi" w:hAnsiTheme="minorHAnsi" w:cstheme="minorHAnsi"/>
          <w:sz w:val="22"/>
          <w:szCs w:val="22"/>
        </w:rPr>
        <w:t>w.r.t.</w:t>
      </w:r>
      <w:proofErr w:type="spellEnd"/>
      <w:r>
        <w:rPr>
          <w:rFonts w:asciiTheme="minorHAnsi" w:hAnsiTheme="minorHAnsi" w:cstheme="minorHAnsi"/>
          <w:sz w:val="22"/>
          <w:szCs w:val="22"/>
        </w:rPr>
        <w:t xml:space="preserve"> network-triggered mobility e.g., in case radio conditions </w:t>
      </w:r>
      <w:r w:rsidRPr="007434A0">
        <w:rPr>
          <w:rFonts w:asciiTheme="minorHAnsi" w:hAnsiTheme="minorHAnsi" w:cstheme="minorHAnsi"/>
          <w:sz w:val="22"/>
          <w:szCs w:val="22"/>
        </w:rPr>
        <w:t xml:space="preserve">dynamically change </w:t>
      </w:r>
      <w:r>
        <w:rPr>
          <w:rFonts w:asciiTheme="minorHAnsi" w:hAnsiTheme="minorHAnsi" w:cstheme="minorHAnsi"/>
          <w:sz w:val="22"/>
          <w:szCs w:val="22"/>
        </w:rPr>
        <w:t>from the time MR is sent to HO command is received. With conditional mobility, UE can execute HO/cell switch at the right time without resulting in Too late HO or HO to wrong cell scenarios.</w:t>
      </w:r>
    </w:p>
    <w:p w14:paraId="2AC2175B" w14:textId="77777777" w:rsidR="00AB6837" w:rsidRPr="007434A0" w:rsidRDefault="00AB6837" w:rsidP="00AB6837">
      <w:pPr>
        <w:pStyle w:val="ListParagraph"/>
        <w:rPr>
          <w:rFonts w:asciiTheme="minorHAnsi" w:hAnsiTheme="minorHAnsi" w:cstheme="minorHAnsi"/>
          <w:sz w:val="22"/>
          <w:szCs w:val="22"/>
        </w:rPr>
      </w:pPr>
    </w:p>
    <w:p w14:paraId="7306C3AA" w14:textId="77777777" w:rsidR="00AB6837" w:rsidRPr="005B4921" w:rsidRDefault="00AB6837" w:rsidP="00AB6837">
      <w:pPr>
        <w:pStyle w:val="ListParagraph"/>
        <w:numPr>
          <w:ilvl w:val="0"/>
          <w:numId w:val="5"/>
        </w:numPr>
        <w:rPr>
          <w:rFonts w:asciiTheme="minorHAnsi" w:hAnsiTheme="minorHAnsi" w:cstheme="minorHAnsi"/>
          <w:sz w:val="22"/>
          <w:szCs w:val="22"/>
        </w:rPr>
      </w:pPr>
      <w:r w:rsidRPr="005B4921">
        <w:rPr>
          <w:rFonts w:asciiTheme="minorHAnsi" w:hAnsiTheme="minorHAnsi" w:cstheme="minorHAnsi"/>
          <w:b/>
          <w:bCs/>
          <w:sz w:val="22"/>
          <w:szCs w:val="22"/>
        </w:rPr>
        <w:t>Leverages additional knowledge at UE:</w:t>
      </w:r>
      <w:r w:rsidRPr="005B4921">
        <w:rPr>
          <w:rFonts w:asciiTheme="minorHAnsi" w:hAnsiTheme="minorHAnsi" w:cstheme="minorHAnsi"/>
          <w:sz w:val="22"/>
          <w:szCs w:val="22"/>
        </w:rPr>
        <w:t xml:space="preserve"> Besides evaluating the execution conditions provided by the RAN node, UE can leverage additional knowledge (e.g., event/measurement/RLF predictions via AI/ML techniques or other side information such as ongoing service, UE battery/power status) to select a more suitable candidate cell e.g., in case there is more than 1 suitable candidate cell and for the timing</w:t>
      </w:r>
      <w:r>
        <w:rPr>
          <w:rFonts w:asciiTheme="minorHAnsi" w:hAnsiTheme="minorHAnsi" w:cstheme="minorHAnsi"/>
          <w:sz w:val="22"/>
          <w:szCs w:val="22"/>
        </w:rPr>
        <w:t xml:space="preserve"> of the </w:t>
      </w:r>
      <w:r w:rsidRPr="005B4921">
        <w:rPr>
          <w:rFonts w:asciiTheme="minorHAnsi" w:hAnsiTheme="minorHAnsi" w:cstheme="minorHAnsi"/>
          <w:sz w:val="22"/>
          <w:szCs w:val="22"/>
        </w:rPr>
        <w:t>cell switch (without waiting for the NW to send the HO command).</w:t>
      </w:r>
    </w:p>
    <w:p w14:paraId="658D4724" w14:textId="1BC1F35B" w:rsidR="00AB6837" w:rsidRPr="00291406" w:rsidRDefault="00F574EF" w:rsidP="00AB6837">
      <w:pPr>
        <w:rPr>
          <w:rFonts w:asciiTheme="minorHAnsi" w:hAnsiTheme="minorHAnsi" w:cstheme="minorHAnsi"/>
          <w:b/>
          <w:bCs/>
          <w:color w:val="FF0000"/>
          <w:sz w:val="22"/>
          <w:szCs w:val="22"/>
        </w:rPr>
      </w:pPr>
      <w:r>
        <w:rPr>
          <w:rFonts w:asciiTheme="minorHAnsi" w:hAnsiTheme="minorHAnsi" w:cstheme="minorHAnsi"/>
          <w:b/>
          <w:bCs/>
          <w:color w:val="FF0000"/>
          <w:sz w:val="22"/>
          <w:szCs w:val="22"/>
        </w:rPr>
        <w:t>Shortcomings</w:t>
      </w:r>
      <w:r w:rsidR="00AB6837">
        <w:rPr>
          <w:rFonts w:asciiTheme="minorHAnsi" w:hAnsiTheme="minorHAnsi" w:cstheme="minorHAnsi"/>
          <w:b/>
          <w:bCs/>
          <w:color w:val="FF0000"/>
          <w:sz w:val="22"/>
          <w:szCs w:val="22"/>
        </w:rPr>
        <w:t>:</w:t>
      </w:r>
    </w:p>
    <w:p w14:paraId="77EF2FFA" w14:textId="77777777" w:rsidR="00AB6837" w:rsidRDefault="00AB6837" w:rsidP="00AB6837">
      <w:pPr>
        <w:pStyle w:val="ListParagraph"/>
        <w:numPr>
          <w:ilvl w:val="0"/>
          <w:numId w:val="11"/>
        </w:numPr>
        <w:rPr>
          <w:rFonts w:asciiTheme="minorHAnsi" w:hAnsiTheme="minorHAnsi" w:cstheme="minorHAnsi"/>
          <w:sz w:val="22"/>
          <w:szCs w:val="22"/>
        </w:rPr>
      </w:pPr>
      <w:r w:rsidRPr="005B4921">
        <w:rPr>
          <w:rFonts w:asciiTheme="minorHAnsi" w:hAnsiTheme="minorHAnsi" w:cstheme="minorHAnsi"/>
          <w:b/>
          <w:bCs/>
          <w:sz w:val="22"/>
          <w:szCs w:val="22"/>
        </w:rPr>
        <w:t xml:space="preserve">Unclear when </w:t>
      </w:r>
      <w:r>
        <w:rPr>
          <w:rFonts w:asciiTheme="minorHAnsi" w:hAnsiTheme="minorHAnsi" w:cstheme="minorHAnsi"/>
          <w:b/>
          <w:bCs/>
          <w:sz w:val="22"/>
          <w:szCs w:val="22"/>
        </w:rPr>
        <w:t xml:space="preserve">source </w:t>
      </w:r>
      <w:proofErr w:type="spellStart"/>
      <w:r>
        <w:rPr>
          <w:rFonts w:asciiTheme="minorHAnsi" w:hAnsiTheme="minorHAnsi" w:cstheme="minorHAnsi"/>
          <w:b/>
          <w:bCs/>
          <w:sz w:val="22"/>
          <w:szCs w:val="22"/>
        </w:rPr>
        <w:t>gNB</w:t>
      </w:r>
      <w:proofErr w:type="spellEnd"/>
      <w:r>
        <w:rPr>
          <w:rFonts w:asciiTheme="minorHAnsi" w:hAnsiTheme="minorHAnsi" w:cstheme="minorHAnsi"/>
          <w:b/>
          <w:bCs/>
          <w:sz w:val="22"/>
          <w:szCs w:val="22"/>
        </w:rPr>
        <w:t xml:space="preserve"> should</w:t>
      </w:r>
      <w:r w:rsidRPr="005B4921">
        <w:rPr>
          <w:rFonts w:asciiTheme="minorHAnsi" w:hAnsiTheme="minorHAnsi" w:cstheme="minorHAnsi"/>
          <w:b/>
          <w:bCs/>
          <w:sz w:val="22"/>
          <w:szCs w:val="22"/>
        </w:rPr>
        <w:t xml:space="preserve"> </w:t>
      </w:r>
      <w:r>
        <w:rPr>
          <w:rFonts w:asciiTheme="minorHAnsi" w:hAnsiTheme="minorHAnsi" w:cstheme="minorHAnsi"/>
          <w:b/>
          <w:bCs/>
          <w:sz w:val="22"/>
          <w:szCs w:val="22"/>
        </w:rPr>
        <w:t xml:space="preserve">perform </w:t>
      </w:r>
      <w:r w:rsidRPr="005B4921">
        <w:rPr>
          <w:rFonts w:asciiTheme="minorHAnsi" w:hAnsiTheme="minorHAnsi" w:cstheme="minorHAnsi"/>
          <w:b/>
          <w:bCs/>
          <w:sz w:val="22"/>
          <w:szCs w:val="22"/>
        </w:rPr>
        <w:t>data forwarding:</w:t>
      </w:r>
      <w:r>
        <w:rPr>
          <w:rFonts w:asciiTheme="minorHAnsi" w:hAnsiTheme="minorHAnsi" w:cstheme="minorHAnsi"/>
          <w:sz w:val="22"/>
          <w:szCs w:val="22"/>
        </w:rPr>
        <w:t xml:space="preserve"> </w:t>
      </w:r>
      <w:r w:rsidRPr="00291406">
        <w:rPr>
          <w:rFonts w:asciiTheme="minorHAnsi" w:hAnsiTheme="minorHAnsi" w:cstheme="minorHAnsi"/>
          <w:sz w:val="22"/>
          <w:szCs w:val="22"/>
        </w:rPr>
        <w:t xml:space="preserve">In 5G, some </w:t>
      </w:r>
      <w:r>
        <w:rPr>
          <w:rFonts w:asciiTheme="minorHAnsi" w:hAnsiTheme="minorHAnsi" w:cstheme="minorHAnsi"/>
          <w:sz w:val="22"/>
          <w:szCs w:val="22"/>
        </w:rPr>
        <w:t xml:space="preserve">concerns </w:t>
      </w:r>
      <w:r w:rsidRPr="00291406">
        <w:rPr>
          <w:rFonts w:asciiTheme="minorHAnsi" w:hAnsiTheme="minorHAnsi" w:cstheme="minorHAnsi"/>
          <w:sz w:val="22"/>
          <w:szCs w:val="22"/>
        </w:rPr>
        <w:t xml:space="preserve">which were </w:t>
      </w:r>
      <w:r>
        <w:rPr>
          <w:rFonts w:asciiTheme="minorHAnsi" w:hAnsiTheme="minorHAnsi" w:cstheme="minorHAnsi"/>
          <w:sz w:val="22"/>
          <w:szCs w:val="22"/>
        </w:rPr>
        <w:t xml:space="preserve">raised </w:t>
      </w:r>
      <w:r w:rsidRPr="00291406">
        <w:rPr>
          <w:rFonts w:asciiTheme="minorHAnsi" w:hAnsiTheme="minorHAnsi" w:cstheme="minorHAnsi"/>
          <w:sz w:val="22"/>
          <w:szCs w:val="22"/>
        </w:rPr>
        <w:t>for</w:t>
      </w:r>
      <w:r>
        <w:rPr>
          <w:rFonts w:asciiTheme="minorHAnsi" w:hAnsiTheme="minorHAnsi" w:cstheme="minorHAnsi"/>
          <w:sz w:val="22"/>
          <w:szCs w:val="22"/>
        </w:rPr>
        <w:t xml:space="preserve"> conditional mobility was that the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might not know when the cell switch will be executed and therefore the source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wouldn’t know when to start early data forwarding towards the candidate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(s) to ensure lossless data delivery.</w:t>
      </w:r>
    </w:p>
    <w:p w14:paraId="2E108C59" w14:textId="77777777" w:rsidR="00AB6837" w:rsidRPr="003916F2" w:rsidRDefault="00AB6837" w:rsidP="00AB6837">
      <w:pPr>
        <w:pStyle w:val="ListParagraph"/>
        <w:rPr>
          <w:rFonts w:asciiTheme="minorHAnsi" w:hAnsiTheme="minorHAnsi" w:cstheme="minorHAnsi"/>
          <w:sz w:val="22"/>
          <w:szCs w:val="22"/>
        </w:rPr>
      </w:pPr>
    </w:p>
    <w:p w14:paraId="4BE4F5FE" w14:textId="20F05B91" w:rsidR="00AB6837" w:rsidRPr="001120DC" w:rsidRDefault="00AB6837">
      <w:pPr>
        <w:pStyle w:val="ListParagraph"/>
        <w:numPr>
          <w:ilvl w:val="0"/>
          <w:numId w:val="11"/>
        </w:numPr>
        <w:rPr>
          <w:rFonts w:asciiTheme="minorHAnsi" w:hAnsiTheme="minorHAnsi" w:cstheme="minorHAnsi"/>
          <w:sz w:val="22"/>
          <w:szCs w:val="22"/>
        </w:rPr>
      </w:pPr>
      <w:r w:rsidRPr="001120DC">
        <w:rPr>
          <w:rFonts w:asciiTheme="minorHAnsi" w:hAnsiTheme="minorHAnsi" w:cstheme="minorHAnsi"/>
          <w:b/>
          <w:bCs/>
          <w:sz w:val="22"/>
          <w:szCs w:val="22"/>
        </w:rPr>
        <w:t xml:space="preserve">Unclear how long to reserve resources at candidate cells: </w:t>
      </w:r>
      <w:r w:rsidR="00616FCF" w:rsidRPr="001120DC">
        <w:rPr>
          <w:rFonts w:asciiTheme="minorHAnsi" w:hAnsiTheme="minorHAnsi" w:cstheme="minorHAnsi"/>
          <w:sz w:val="22"/>
          <w:szCs w:val="22"/>
        </w:rPr>
        <w:t xml:space="preserve">The candidate </w:t>
      </w:r>
      <w:proofErr w:type="spellStart"/>
      <w:r w:rsidR="00DA5FB9">
        <w:rPr>
          <w:rFonts w:asciiTheme="minorHAnsi" w:hAnsiTheme="minorHAnsi" w:cstheme="minorHAnsi"/>
          <w:sz w:val="22"/>
          <w:szCs w:val="22"/>
        </w:rPr>
        <w:t>gNB</w:t>
      </w:r>
      <w:proofErr w:type="spellEnd"/>
      <w:r w:rsidR="00DA5FB9">
        <w:rPr>
          <w:rFonts w:asciiTheme="minorHAnsi" w:hAnsiTheme="minorHAnsi" w:cstheme="minorHAnsi"/>
          <w:sz w:val="22"/>
          <w:szCs w:val="22"/>
        </w:rPr>
        <w:t>(</w:t>
      </w:r>
      <w:r w:rsidR="00616FCF" w:rsidRPr="001120DC">
        <w:rPr>
          <w:rFonts w:asciiTheme="minorHAnsi" w:hAnsiTheme="minorHAnsi" w:cstheme="minorHAnsi"/>
          <w:sz w:val="22"/>
          <w:szCs w:val="22"/>
        </w:rPr>
        <w:t xml:space="preserve">s) need to reserve some resources (e.g., RACH resources or CG resources in </w:t>
      </w:r>
      <w:r w:rsidR="00F0490E">
        <w:rPr>
          <w:rFonts w:asciiTheme="minorHAnsi" w:hAnsiTheme="minorHAnsi" w:cstheme="minorHAnsi"/>
          <w:sz w:val="22"/>
          <w:szCs w:val="22"/>
        </w:rPr>
        <w:t xml:space="preserve">case of </w:t>
      </w:r>
      <w:r w:rsidR="00616FCF" w:rsidRPr="001120DC">
        <w:rPr>
          <w:rFonts w:asciiTheme="minorHAnsi" w:hAnsiTheme="minorHAnsi" w:cstheme="minorHAnsi"/>
          <w:sz w:val="22"/>
          <w:szCs w:val="22"/>
        </w:rPr>
        <w:t>RACH-less)</w:t>
      </w:r>
      <w:r w:rsidR="00D977AC">
        <w:rPr>
          <w:rFonts w:asciiTheme="minorHAnsi" w:hAnsiTheme="minorHAnsi" w:cstheme="minorHAnsi"/>
          <w:sz w:val="22"/>
          <w:szCs w:val="22"/>
        </w:rPr>
        <w:t xml:space="preserve">, </w:t>
      </w:r>
      <w:r w:rsidR="00285059">
        <w:rPr>
          <w:rFonts w:asciiTheme="minorHAnsi" w:hAnsiTheme="minorHAnsi" w:cstheme="minorHAnsi"/>
          <w:sz w:val="22"/>
          <w:szCs w:val="22"/>
        </w:rPr>
        <w:t>perform admission-control and reserve resources for potential upcoming UEs</w:t>
      </w:r>
      <w:r w:rsidR="00616FCF" w:rsidRPr="001120DC">
        <w:rPr>
          <w:rFonts w:asciiTheme="minorHAnsi" w:hAnsiTheme="minorHAnsi" w:cstheme="minorHAnsi"/>
          <w:sz w:val="22"/>
          <w:szCs w:val="22"/>
        </w:rPr>
        <w:t xml:space="preserve">. </w:t>
      </w:r>
      <w:r w:rsidRPr="001120DC">
        <w:rPr>
          <w:rFonts w:asciiTheme="minorHAnsi" w:hAnsiTheme="minorHAnsi" w:cstheme="minorHAnsi"/>
          <w:sz w:val="22"/>
          <w:szCs w:val="22"/>
        </w:rPr>
        <w:t xml:space="preserve">If the source </w:t>
      </w:r>
      <w:proofErr w:type="spellStart"/>
      <w:r w:rsidRPr="001120DC">
        <w:rPr>
          <w:rFonts w:asciiTheme="minorHAnsi" w:hAnsiTheme="minorHAnsi" w:cstheme="minorHAnsi"/>
          <w:sz w:val="22"/>
          <w:szCs w:val="22"/>
        </w:rPr>
        <w:t>gNB</w:t>
      </w:r>
      <w:proofErr w:type="spellEnd"/>
      <w:r w:rsidR="00DA5FB9">
        <w:rPr>
          <w:rFonts w:asciiTheme="minorHAnsi" w:hAnsiTheme="minorHAnsi" w:cstheme="minorHAnsi"/>
          <w:sz w:val="22"/>
          <w:szCs w:val="22"/>
        </w:rPr>
        <w:t xml:space="preserve"> and candidate </w:t>
      </w:r>
      <w:proofErr w:type="spellStart"/>
      <w:r w:rsidR="00DA5FB9">
        <w:rPr>
          <w:rFonts w:asciiTheme="minorHAnsi" w:hAnsiTheme="minorHAnsi" w:cstheme="minorHAnsi"/>
          <w:sz w:val="22"/>
          <w:szCs w:val="22"/>
        </w:rPr>
        <w:t>gNB</w:t>
      </w:r>
      <w:proofErr w:type="spellEnd"/>
      <w:r w:rsidR="00DA5FB9">
        <w:rPr>
          <w:rFonts w:asciiTheme="minorHAnsi" w:hAnsiTheme="minorHAnsi" w:cstheme="minorHAnsi"/>
          <w:sz w:val="22"/>
          <w:szCs w:val="22"/>
        </w:rPr>
        <w:t>(s)</w:t>
      </w:r>
      <w:r w:rsidRPr="001120DC">
        <w:rPr>
          <w:rFonts w:asciiTheme="minorHAnsi" w:hAnsiTheme="minorHAnsi" w:cstheme="minorHAnsi"/>
          <w:sz w:val="22"/>
          <w:szCs w:val="22"/>
        </w:rPr>
        <w:t xml:space="preserve"> doesn’t know when the switch will happen, it might have to reserve resources at the candidate </w:t>
      </w:r>
      <w:proofErr w:type="spellStart"/>
      <w:r w:rsidRPr="001120DC">
        <w:rPr>
          <w:rFonts w:asciiTheme="minorHAnsi" w:hAnsiTheme="minorHAnsi" w:cstheme="minorHAnsi"/>
          <w:sz w:val="22"/>
          <w:szCs w:val="22"/>
        </w:rPr>
        <w:t>gNB</w:t>
      </w:r>
      <w:proofErr w:type="spellEnd"/>
      <w:r w:rsidRPr="001120DC">
        <w:rPr>
          <w:rFonts w:asciiTheme="minorHAnsi" w:hAnsiTheme="minorHAnsi" w:cstheme="minorHAnsi"/>
          <w:sz w:val="22"/>
          <w:szCs w:val="22"/>
        </w:rPr>
        <w:t>(s) for a long/unknown amount of time.</w:t>
      </w:r>
    </w:p>
    <w:p w14:paraId="51318D51" w14:textId="34AA6153" w:rsidR="00EB53F9" w:rsidRDefault="00AB6837" w:rsidP="00AB6837">
      <w:pPr>
        <w:rPr>
          <w:rFonts w:asciiTheme="minorHAnsi" w:hAnsiTheme="minorHAnsi" w:cstheme="minorHAnsi"/>
          <w:sz w:val="22"/>
          <w:szCs w:val="22"/>
        </w:rPr>
      </w:pPr>
      <w:r>
        <w:rPr>
          <w:rFonts w:asciiTheme="minorHAnsi" w:hAnsiTheme="minorHAnsi" w:cstheme="minorHAnsi"/>
          <w:sz w:val="22"/>
          <w:szCs w:val="22"/>
        </w:rPr>
        <w:t xml:space="preserve">In our view, </w:t>
      </w:r>
      <w:r w:rsidR="001E50EF">
        <w:rPr>
          <w:rFonts w:asciiTheme="minorHAnsi" w:hAnsiTheme="minorHAnsi" w:cstheme="minorHAnsi"/>
          <w:sz w:val="22"/>
          <w:szCs w:val="22"/>
        </w:rPr>
        <w:t xml:space="preserve">even without the knowledge of </w:t>
      </w:r>
      <w:r w:rsidR="0039012B">
        <w:rPr>
          <w:rFonts w:asciiTheme="minorHAnsi" w:hAnsiTheme="minorHAnsi" w:cstheme="minorHAnsi"/>
          <w:sz w:val="22"/>
          <w:szCs w:val="22"/>
        </w:rPr>
        <w:t xml:space="preserve">execution time in case of CHO/CLTM, </w:t>
      </w:r>
      <w:r>
        <w:rPr>
          <w:rFonts w:asciiTheme="minorHAnsi" w:hAnsiTheme="minorHAnsi" w:cstheme="minorHAnsi"/>
          <w:sz w:val="22"/>
          <w:szCs w:val="22"/>
        </w:rPr>
        <w:t>a</w:t>
      </w:r>
      <w:r w:rsidR="0039012B">
        <w:rPr>
          <w:rFonts w:asciiTheme="minorHAnsi" w:hAnsiTheme="minorHAnsi" w:cstheme="minorHAnsi"/>
          <w:sz w:val="22"/>
          <w:szCs w:val="22"/>
        </w:rPr>
        <w:t xml:space="preserve"> </w:t>
      </w:r>
      <w:proofErr w:type="spellStart"/>
      <w:r w:rsidR="0039012B">
        <w:rPr>
          <w:rFonts w:asciiTheme="minorHAnsi" w:hAnsiTheme="minorHAnsi" w:cstheme="minorHAnsi"/>
          <w:sz w:val="22"/>
          <w:szCs w:val="22"/>
        </w:rPr>
        <w:t>gNB</w:t>
      </w:r>
      <w:proofErr w:type="spellEnd"/>
      <w:r w:rsidR="0039012B">
        <w:rPr>
          <w:rFonts w:asciiTheme="minorHAnsi" w:hAnsiTheme="minorHAnsi" w:cstheme="minorHAnsi"/>
          <w:sz w:val="22"/>
          <w:szCs w:val="22"/>
        </w:rPr>
        <w:t xml:space="preserve"> </w:t>
      </w:r>
      <w:r>
        <w:rPr>
          <w:rFonts w:asciiTheme="minorHAnsi" w:hAnsiTheme="minorHAnsi" w:cstheme="minorHAnsi"/>
          <w:sz w:val="22"/>
          <w:szCs w:val="22"/>
        </w:rPr>
        <w:t xml:space="preserve">should be able to determine when to perform early data forwarding and how long to reserve resources via implementation e.g., </w:t>
      </w:r>
      <w:r w:rsidR="005062C3">
        <w:rPr>
          <w:rFonts w:asciiTheme="minorHAnsi" w:hAnsiTheme="minorHAnsi" w:cstheme="minorHAnsi"/>
          <w:sz w:val="22"/>
          <w:szCs w:val="22"/>
        </w:rPr>
        <w:t xml:space="preserve">via smart </w:t>
      </w:r>
      <w:proofErr w:type="spellStart"/>
      <w:r w:rsidR="005062C3">
        <w:rPr>
          <w:rFonts w:asciiTheme="minorHAnsi" w:hAnsiTheme="minorHAnsi" w:cstheme="minorHAnsi"/>
          <w:sz w:val="22"/>
          <w:szCs w:val="22"/>
        </w:rPr>
        <w:t>gNB</w:t>
      </w:r>
      <w:proofErr w:type="spellEnd"/>
      <w:r w:rsidR="005062C3">
        <w:rPr>
          <w:rFonts w:asciiTheme="minorHAnsi" w:hAnsiTheme="minorHAnsi" w:cstheme="minorHAnsi"/>
          <w:sz w:val="22"/>
          <w:szCs w:val="22"/>
        </w:rPr>
        <w:t xml:space="preserve"> implementations or </w:t>
      </w:r>
      <w:r>
        <w:rPr>
          <w:rFonts w:asciiTheme="minorHAnsi" w:hAnsiTheme="minorHAnsi" w:cstheme="minorHAnsi"/>
          <w:sz w:val="22"/>
          <w:szCs w:val="22"/>
        </w:rPr>
        <w:t xml:space="preserve">based on predicting the </w:t>
      </w:r>
      <w:r w:rsidR="00C66224">
        <w:rPr>
          <w:rFonts w:asciiTheme="minorHAnsi" w:hAnsiTheme="minorHAnsi" w:cstheme="minorHAnsi"/>
          <w:sz w:val="22"/>
          <w:szCs w:val="22"/>
        </w:rPr>
        <w:t>C</w:t>
      </w:r>
      <w:r>
        <w:rPr>
          <w:rFonts w:asciiTheme="minorHAnsi" w:hAnsiTheme="minorHAnsi" w:cstheme="minorHAnsi"/>
          <w:sz w:val="22"/>
          <w:szCs w:val="22"/>
        </w:rPr>
        <w:t>HO</w:t>
      </w:r>
      <w:r w:rsidR="00C66224">
        <w:rPr>
          <w:rFonts w:asciiTheme="minorHAnsi" w:hAnsiTheme="minorHAnsi" w:cstheme="minorHAnsi"/>
          <w:sz w:val="22"/>
          <w:szCs w:val="22"/>
        </w:rPr>
        <w:t>/CLTM</w:t>
      </w:r>
      <w:r>
        <w:rPr>
          <w:rFonts w:asciiTheme="minorHAnsi" w:hAnsiTheme="minorHAnsi" w:cstheme="minorHAnsi"/>
          <w:sz w:val="22"/>
          <w:szCs w:val="22"/>
        </w:rPr>
        <w:t xml:space="preserve"> execution time or measurement prediction</w:t>
      </w:r>
      <w:r w:rsidR="00C66224">
        <w:rPr>
          <w:rFonts w:asciiTheme="minorHAnsi" w:hAnsiTheme="minorHAnsi" w:cstheme="minorHAnsi"/>
          <w:sz w:val="22"/>
          <w:szCs w:val="22"/>
        </w:rPr>
        <w:t xml:space="preserve"> </w:t>
      </w:r>
      <w:r w:rsidR="00E82D4B">
        <w:rPr>
          <w:rFonts w:asciiTheme="minorHAnsi" w:hAnsiTheme="minorHAnsi" w:cstheme="minorHAnsi"/>
          <w:sz w:val="22"/>
          <w:szCs w:val="22"/>
        </w:rPr>
        <w:t xml:space="preserve">using </w:t>
      </w:r>
      <w:r w:rsidR="003A480E">
        <w:rPr>
          <w:rFonts w:asciiTheme="minorHAnsi" w:hAnsiTheme="minorHAnsi" w:cstheme="minorHAnsi"/>
          <w:sz w:val="22"/>
          <w:szCs w:val="22"/>
        </w:rPr>
        <w:t xml:space="preserve">historical data or </w:t>
      </w:r>
      <w:r w:rsidR="00C66224">
        <w:rPr>
          <w:rFonts w:asciiTheme="minorHAnsi" w:hAnsiTheme="minorHAnsi" w:cstheme="minorHAnsi"/>
          <w:sz w:val="22"/>
          <w:szCs w:val="22"/>
        </w:rPr>
        <w:t>using AI/ML models at the network side</w:t>
      </w:r>
      <w:r>
        <w:rPr>
          <w:rFonts w:asciiTheme="minorHAnsi" w:hAnsiTheme="minorHAnsi" w:cstheme="minorHAnsi"/>
          <w:sz w:val="22"/>
          <w:szCs w:val="22"/>
        </w:rPr>
        <w:t xml:space="preserve">. </w:t>
      </w:r>
    </w:p>
    <w:p w14:paraId="29BDEBF0" w14:textId="44931C01" w:rsidR="00AB6837" w:rsidRDefault="00AB6837" w:rsidP="00AB6837">
      <w:pPr>
        <w:rPr>
          <w:rFonts w:asciiTheme="minorHAnsi" w:hAnsiTheme="minorHAnsi" w:cstheme="minorHAnsi"/>
          <w:sz w:val="22"/>
          <w:szCs w:val="22"/>
        </w:rPr>
      </w:pPr>
      <w:r>
        <w:rPr>
          <w:rFonts w:asciiTheme="minorHAnsi" w:hAnsiTheme="minorHAnsi" w:cstheme="minorHAnsi"/>
          <w:sz w:val="22"/>
          <w:szCs w:val="22"/>
        </w:rPr>
        <w:t xml:space="preserve">But if it’s indeed a significant problem and can’t be resolved at the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side via implementation, 6G can study whether any enhancements are needed to the conditional mobility framework e.g., UE can send </w:t>
      </w:r>
      <w:r w:rsidR="00140BF0">
        <w:rPr>
          <w:rFonts w:asciiTheme="minorHAnsi" w:hAnsiTheme="minorHAnsi" w:cstheme="minorHAnsi"/>
          <w:sz w:val="22"/>
          <w:szCs w:val="22"/>
        </w:rPr>
        <w:t xml:space="preserve">some assistance </w:t>
      </w:r>
      <w:r>
        <w:rPr>
          <w:rFonts w:asciiTheme="minorHAnsi" w:hAnsiTheme="minorHAnsi" w:cstheme="minorHAnsi"/>
          <w:sz w:val="22"/>
          <w:szCs w:val="22"/>
        </w:rPr>
        <w:t>to the source RAN node before the conditional mobility execution with some useful information (e.g., future timepoint of conditional mobility execution).</w:t>
      </w:r>
    </w:p>
    <w:p w14:paraId="103E0356" w14:textId="387605AC" w:rsidR="001C20F2" w:rsidRDefault="00E679B6" w:rsidP="00AB6837">
      <w:pPr>
        <w:pStyle w:val="Observations"/>
      </w:pPr>
      <w:bookmarkStart w:id="107" w:name="_Toc220417911"/>
      <w:bookmarkStart w:id="108" w:name="_Toc219319928"/>
      <w:bookmarkStart w:id="109" w:name="_Toc220417518"/>
      <w:bookmarkStart w:id="110" w:name="_Toc220417547"/>
      <w:bookmarkStart w:id="111" w:name="_Toc220339828"/>
      <w:bookmarkStart w:id="112" w:name="_Toc219366476"/>
      <w:bookmarkStart w:id="113" w:name="_Toc213146813"/>
      <w:bookmarkStart w:id="114" w:name="_Toc213343610"/>
      <w:bookmarkStart w:id="115" w:name="_Toc213146788"/>
      <w:bookmarkStart w:id="116" w:name="_Toc213146948"/>
      <w:bookmarkStart w:id="117" w:name="_Toc213146751"/>
      <w:bookmarkStart w:id="118" w:name="_Toc212730487"/>
      <w:bookmarkStart w:id="119" w:name="_Toc212732185"/>
      <w:bookmarkStart w:id="120" w:name="_Toc213146313"/>
      <w:bookmarkStart w:id="121" w:name="_Toc212732113"/>
      <w:bookmarkStart w:id="122" w:name="_Toc213146381"/>
      <w:bookmarkStart w:id="123" w:name="_Toc213146245"/>
      <w:bookmarkStart w:id="124" w:name="_Toc213083318"/>
      <w:bookmarkStart w:id="125" w:name="_Toc213146866"/>
      <w:bookmarkStart w:id="126" w:name="_Toc213146838"/>
      <w:r w:rsidRPr="00E679B6">
        <w:t>In case of conditional mobility in 5G (i.e., CHO/CLTM), the source gNB doesn’t have knowledge of the timing of CHO/CLTM execution and may not be able to perform resource reservation efficiently and also might not know when to start early data forwarding towards the candidate cells</w:t>
      </w:r>
      <w:bookmarkEnd w:id="107"/>
      <w:bookmarkEnd w:id="108"/>
      <w:bookmarkEnd w:id="109"/>
      <w:bookmarkEnd w:id="110"/>
      <w:bookmarkEnd w:id="111"/>
      <w:bookmarkEnd w:id="112"/>
    </w:p>
    <w:p w14:paraId="0B301C72" w14:textId="5892B350" w:rsidR="00AB6837" w:rsidRDefault="009924D6" w:rsidP="00AB6837">
      <w:pPr>
        <w:pStyle w:val="PropObs"/>
        <w:spacing w:line="276" w:lineRule="auto"/>
      </w:pPr>
      <w:bookmarkStart w:id="127" w:name="_Toc219319929"/>
      <w:bookmarkStart w:id="128" w:name="_Toc220339829"/>
      <w:bookmarkStart w:id="129" w:name="_Toc219366477"/>
      <w:bookmarkStart w:id="130" w:name="_Toc220417912"/>
      <w:bookmarkStart w:id="131" w:name="_Toc220417548"/>
      <w:bookmarkStart w:id="132" w:name="_Toc220417519"/>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9924D6">
        <w:t>For efficient resource reservation and efficient data forwarding in case of conditional mobility, RAN2 should study mechanisms for UE to assist the network (e.g., via UE indicating the source RAN node about the timing</w:t>
      </w:r>
      <w:r w:rsidR="00893A84">
        <w:t xml:space="preserve"> or </w:t>
      </w:r>
      <w:r w:rsidR="00CB3620">
        <w:t>resour</w:t>
      </w:r>
      <w:r w:rsidR="00D71E8D">
        <w:t>ce</w:t>
      </w:r>
      <w:r w:rsidR="00893A84">
        <w:t xml:space="preserve"> </w:t>
      </w:r>
      <w:r w:rsidR="0069174D">
        <w:t xml:space="preserve">related to </w:t>
      </w:r>
      <w:r w:rsidRPr="009924D6">
        <w:t>an upcoming conditional mobility</w:t>
      </w:r>
      <w:r w:rsidR="00D71E8D">
        <w:t xml:space="preserve"> execution</w:t>
      </w:r>
      <w:r w:rsidRPr="009924D6">
        <w:t>)</w:t>
      </w:r>
      <w:bookmarkEnd w:id="127"/>
      <w:bookmarkEnd w:id="128"/>
      <w:bookmarkEnd w:id="129"/>
      <w:r w:rsidR="00D71E8D">
        <w:t>.</w:t>
      </w:r>
      <w:bookmarkEnd w:id="130"/>
      <w:bookmarkEnd w:id="131"/>
      <w:bookmarkEnd w:id="132"/>
    </w:p>
    <w:p w14:paraId="01CF88D0" w14:textId="5A1B78BC" w:rsidR="00D95FAF" w:rsidRDefault="00574752">
      <w:pPr>
        <w:pStyle w:val="Heading3"/>
      </w:pPr>
      <w:bookmarkStart w:id="133" w:name="_Toc213146950"/>
      <w:bookmarkStart w:id="134" w:name="_Toc213146315"/>
      <w:bookmarkStart w:id="135" w:name="_Toc213146247"/>
      <w:bookmarkStart w:id="136" w:name="_Toc213146840"/>
      <w:bookmarkStart w:id="137" w:name="_Toc213146790"/>
      <w:bookmarkStart w:id="138" w:name="_Toc213146753"/>
      <w:bookmarkStart w:id="139" w:name="_Toc213146815"/>
      <w:bookmarkStart w:id="140" w:name="_Toc213343612"/>
      <w:bookmarkStart w:id="141" w:name="_Toc213146383"/>
      <w:bookmarkStart w:id="142" w:name="_Toc213146868"/>
      <w:bookmarkStart w:id="143" w:name="_Toc212732115"/>
      <w:bookmarkStart w:id="144" w:name="_Toc213083320"/>
      <w:bookmarkStart w:id="145" w:name="_Toc212732187"/>
      <w:bookmarkStart w:id="146" w:name="_Toc212730489"/>
      <w:bookmarkStart w:id="147" w:name="_Toc219319933"/>
      <w:bookmarkStart w:id="148" w:name="_Toc220417520"/>
      <w:bookmarkStart w:id="149" w:name="_Toc219366482"/>
      <w:bookmarkStart w:id="150" w:name="_Toc220417913"/>
      <w:bookmarkStart w:id="151" w:name="_Toc220417549"/>
      <w:bookmarkStart w:id="152" w:name="_Toc220339830"/>
      <w:bookmarkEnd w:id="93"/>
      <w:bookmarkEnd w:id="94"/>
      <w:bookmarkEnd w:id="95"/>
      <w:bookmarkEnd w:id="96"/>
      <w:bookmarkEnd w:id="97"/>
      <w:bookmarkEnd w:id="98"/>
      <w:bookmarkEnd w:id="99"/>
      <w:bookmarkEnd w:id="100"/>
      <w:bookmarkEnd w:id="101"/>
      <w:bookmarkEnd w:id="102"/>
      <w:bookmarkEnd w:id="103"/>
      <w:bookmarkEnd w:id="104"/>
      <w:bookmarkEnd w:id="105"/>
      <w:bookmarkEnd w:id="106"/>
      <w:r>
        <w:lastRenderedPageBreak/>
        <w:t xml:space="preserve">UE </w:t>
      </w:r>
      <w:r w:rsidR="005A46E2">
        <w:t>complexity considerations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005A46E2">
        <w:t xml:space="preserve"> </w:t>
      </w:r>
      <w:r w:rsidR="00FF6E5D">
        <w:t>for</w:t>
      </w:r>
      <w:r w:rsidR="005A46E2">
        <w:t xml:space="preserve"> early CSI and early DL sync</w:t>
      </w:r>
      <w:bookmarkEnd w:id="147"/>
      <w:bookmarkEnd w:id="148"/>
      <w:bookmarkEnd w:id="149"/>
      <w:bookmarkEnd w:id="150"/>
      <w:bookmarkEnd w:id="151"/>
      <w:bookmarkEnd w:id="152"/>
    </w:p>
    <w:p w14:paraId="1D7CDD78" w14:textId="77777777" w:rsidR="00192211" w:rsidRDefault="00192211" w:rsidP="00D95FAF">
      <w:pPr>
        <w:rPr>
          <w:rFonts w:asciiTheme="minorHAnsi" w:hAnsiTheme="minorHAnsi" w:cstheme="minorHAnsi"/>
          <w:sz w:val="22"/>
          <w:szCs w:val="22"/>
        </w:rPr>
      </w:pPr>
    </w:p>
    <w:p w14:paraId="09289D74" w14:textId="23DB71A5" w:rsidR="000D481B" w:rsidRDefault="00970FD0" w:rsidP="00D95FAF">
      <w:pPr>
        <w:rPr>
          <w:rFonts w:asciiTheme="minorHAnsi" w:hAnsiTheme="minorHAnsi" w:cstheme="minorHAnsi"/>
          <w:sz w:val="22"/>
          <w:szCs w:val="22"/>
          <w:lang w:val="en-US"/>
        </w:rPr>
      </w:pPr>
      <w:r>
        <w:rPr>
          <w:rFonts w:asciiTheme="minorHAnsi" w:hAnsiTheme="minorHAnsi" w:cstheme="minorHAnsi"/>
          <w:sz w:val="22"/>
          <w:szCs w:val="22"/>
        </w:rPr>
        <w:t>In 5G, to</w:t>
      </w:r>
      <w:r w:rsidRPr="006C2CB6">
        <w:rPr>
          <w:rFonts w:asciiTheme="minorHAnsi" w:hAnsiTheme="minorHAnsi" w:cstheme="minorHAnsi"/>
          <w:sz w:val="22"/>
          <w:szCs w:val="22"/>
        </w:rPr>
        <w:t xml:space="preserve"> </w:t>
      </w:r>
      <w:r>
        <w:rPr>
          <w:rFonts w:asciiTheme="minorHAnsi" w:hAnsiTheme="minorHAnsi" w:cstheme="minorHAnsi"/>
          <w:sz w:val="22"/>
          <w:szCs w:val="22"/>
        </w:rPr>
        <w:t xml:space="preserve">further </w:t>
      </w:r>
      <w:r w:rsidRPr="006C2CB6">
        <w:rPr>
          <w:rFonts w:asciiTheme="minorHAnsi" w:hAnsiTheme="minorHAnsi" w:cstheme="minorHAnsi"/>
          <w:sz w:val="22"/>
          <w:szCs w:val="22"/>
        </w:rPr>
        <w:t>reduce mobility interruption time</w:t>
      </w:r>
      <w:r>
        <w:rPr>
          <w:rFonts w:asciiTheme="minorHAnsi" w:hAnsiTheme="minorHAnsi" w:cstheme="minorHAnsi"/>
          <w:sz w:val="22"/>
          <w:szCs w:val="22"/>
        </w:rPr>
        <w:t xml:space="preserve"> w.r.t L3 HO, </w:t>
      </w:r>
      <w:r w:rsidRPr="005A0B04">
        <w:rPr>
          <w:rFonts w:asciiTheme="minorHAnsi" w:hAnsiTheme="minorHAnsi" w:cstheme="minorHAnsi"/>
          <w:b/>
          <w:bCs/>
          <w:sz w:val="22"/>
          <w:szCs w:val="22"/>
        </w:rPr>
        <w:t>early DL sync</w:t>
      </w:r>
      <w:r>
        <w:rPr>
          <w:rFonts w:asciiTheme="minorHAnsi" w:hAnsiTheme="minorHAnsi" w:cstheme="minorHAnsi"/>
          <w:sz w:val="22"/>
          <w:szCs w:val="22"/>
        </w:rPr>
        <w:t xml:space="preserve"> for</w:t>
      </w:r>
      <w:r w:rsidRPr="006C2CB6">
        <w:rPr>
          <w:rFonts w:asciiTheme="minorHAnsi" w:hAnsiTheme="minorHAnsi" w:cstheme="minorHAnsi"/>
          <w:sz w:val="22"/>
          <w:szCs w:val="22"/>
        </w:rPr>
        <w:t xml:space="preserve"> the </w:t>
      </w:r>
      <w:r w:rsidR="009B3C3C">
        <w:rPr>
          <w:rFonts w:asciiTheme="minorHAnsi" w:hAnsiTheme="minorHAnsi" w:cstheme="minorHAnsi"/>
          <w:sz w:val="22"/>
          <w:szCs w:val="22"/>
        </w:rPr>
        <w:t xml:space="preserve">LTM </w:t>
      </w:r>
      <w:r w:rsidRPr="006C2CB6">
        <w:rPr>
          <w:rFonts w:asciiTheme="minorHAnsi" w:hAnsiTheme="minorHAnsi" w:cstheme="minorHAnsi"/>
          <w:sz w:val="22"/>
          <w:szCs w:val="22"/>
        </w:rPr>
        <w:t xml:space="preserve">candidate cells </w:t>
      </w:r>
      <w:r w:rsidR="005A0B04">
        <w:rPr>
          <w:rFonts w:asciiTheme="minorHAnsi" w:hAnsiTheme="minorHAnsi" w:cstheme="minorHAnsi"/>
          <w:sz w:val="22"/>
          <w:szCs w:val="22"/>
        </w:rPr>
        <w:t>was</w:t>
      </w:r>
      <w:r>
        <w:rPr>
          <w:rFonts w:asciiTheme="minorHAnsi" w:hAnsiTheme="minorHAnsi" w:cstheme="minorHAnsi"/>
          <w:sz w:val="22"/>
          <w:szCs w:val="22"/>
        </w:rPr>
        <w:t xml:space="preserve"> introduced</w:t>
      </w:r>
      <w:r w:rsidRPr="006C2CB6">
        <w:rPr>
          <w:rFonts w:asciiTheme="minorHAnsi" w:hAnsiTheme="minorHAnsi" w:cstheme="minorHAnsi"/>
          <w:sz w:val="22"/>
          <w:szCs w:val="22"/>
        </w:rPr>
        <w:t>.</w:t>
      </w:r>
      <w:r>
        <w:rPr>
          <w:rFonts w:asciiTheme="minorHAnsi" w:hAnsiTheme="minorHAnsi" w:cstheme="minorHAnsi"/>
          <w:sz w:val="22"/>
          <w:szCs w:val="22"/>
        </w:rPr>
        <w:t xml:space="preserve"> </w:t>
      </w:r>
      <w:r>
        <w:rPr>
          <w:rFonts w:asciiTheme="minorHAnsi" w:hAnsiTheme="minorHAnsi" w:cstheme="minorHAnsi"/>
          <w:sz w:val="22"/>
          <w:szCs w:val="22"/>
          <w:lang w:val="en-US"/>
        </w:rPr>
        <w:t>Also to</w:t>
      </w:r>
      <w:r w:rsidRPr="00970FD0">
        <w:rPr>
          <w:rFonts w:asciiTheme="minorHAnsi" w:hAnsiTheme="minorHAnsi" w:cstheme="minorHAnsi"/>
          <w:sz w:val="22"/>
          <w:szCs w:val="22"/>
          <w:lang w:val="en-US"/>
        </w:rPr>
        <w:t xml:space="preserve"> minimize/avoid throughput degradation after mobilit</w:t>
      </w:r>
      <w:r>
        <w:rPr>
          <w:rFonts w:asciiTheme="minorHAnsi" w:hAnsiTheme="minorHAnsi" w:cstheme="minorHAnsi"/>
          <w:sz w:val="22"/>
          <w:szCs w:val="22"/>
          <w:lang w:val="en-US"/>
        </w:rPr>
        <w:t xml:space="preserve">y, </w:t>
      </w:r>
      <w:r w:rsidR="002072D8" w:rsidRPr="007D6D1A">
        <w:rPr>
          <w:rFonts w:asciiTheme="minorHAnsi" w:hAnsiTheme="minorHAnsi" w:cstheme="minorHAnsi"/>
          <w:sz w:val="22"/>
          <w:szCs w:val="22"/>
          <w:lang w:val="en-US"/>
        </w:rPr>
        <w:t>5G</w:t>
      </w:r>
      <w:r>
        <w:rPr>
          <w:rFonts w:asciiTheme="minorHAnsi" w:hAnsiTheme="minorHAnsi" w:cstheme="minorHAnsi"/>
          <w:sz w:val="22"/>
          <w:szCs w:val="22"/>
          <w:lang w:val="en-US"/>
        </w:rPr>
        <w:t xml:space="preserve"> provided</w:t>
      </w:r>
      <w:r w:rsidR="00F64069">
        <w:rPr>
          <w:rFonts w:asciiTheme="minorHAnsi" w:hAnsiTheme="minorHAnsi" w:cstheme="minorHAnsi"/>
          <w:sz w:val="22"/>
          <w:szCs w:val="22"/>
          <w:lang w:val="en-US"/>
        </w:rPr>
        <w:t xml:space="preserve"> </w:t>
      </w:r>
      <w:r w:rsidR="0023341F">
        <w:rPr>
          <w:rFonts w:asciiTheme="minorHAnsi" w:hAnsiTheme="minorHAnsi" w:cstheme="minorHAnsi"/>
          <w:sz w:val="22"/>
          <w:szCs w:val="22"/>
          <w:lang w:val="en-US"/>
        </w:rPr>
        <w:t>mechanism</w:t>
      </w:r>
      <w:r w:rsidR="00F64069">
        <w:rPr>
          <w:rFonts w:asciiTheme="minorHAnsi" w:hAnsiTheme="minorHAnsi" w:cstheme="minorHAnsi"/>
          <w:sz w:val="22"/>
          <w:szCs w:val="22"/>
          <w:lang w:val="en-US"/>
        </w:rPr>
        <w:t>s</w:t>
      </w:r>
      <w:r w:rsidR="004E11E5">
        <w:rPr>
          <w:rFonts w:asciiTheme="minorHAnsi" w:hAnsiTheme="minorHAnsi" w:cstheme="minorHAnsi"/>
          <w:sz w:val="22"/>
          <w:szCs w:val="22"/>
          <w:lang w:val="en-US"/>
        </w:rPr>
        <w:t xml:space="preserve"> to perform </w:t>
      </w:r>
      <w:r w:rsidR="0023341F" w:rsidRPr="005A0B04">
        <w:rPr>
          <w:rFonts w:asciiTheme="minorHAnsi" w:hAnsiTheme="minorHAnsi" w:cstheme="minorHAnsi"/>
          <w:b/>
          <w:bCs/>
          <w:sz w:val="22"/>
          <w:szCs w:val="22"/>
          <w:lang w:val="en-US"/>
        </w:rPr>
        <w:t>early CSI acquisition</w:t>
      </w:r>
      <w:r w:rsidR="0023341F">
        <w:rPr>
          <w:rFonts w:asciiTheme="minorHAnsi" w:hAnsiTheme="minorHAnsi" w:cstheme="minorHAnsi"/>
          <w:sz w:val="22"/>
          <w:szCs w:val="22"/>
          <w:lang w:val="en-US"/>
        </w:rPr>
        <w:t xml:space="preserve"> towards LTM candidate </w:t>
      </w:r>
      <w:r w:rsidR="00D36683">
        <w:rPr>
          <w:rFonts w:asciiTheme="minorHAnsi" w:hAnsiTheme="minorHAnsi" w:cstheme="minorHAnsi"/>
          <w:sz w:val="22"/>
          <w:szCs w:val="22"/>
          <w:lang w:val="en-US"/>
        </w:rPr>
        <w:t xml:space="preserve">cells </w:t>
      </w:r>
      <w:r>
        <w:rPr>
          <w:rFonts w:asciiTheme="minorHAnsi" w:hAnsiTheme="minorHAnsi" w:cstheme="minorHAnsi"/>
          <w:sz w:val="22"/>
          <w:szCs w:val="22"/>
          <w:lang w:val="en-US"/>
        </w:rPr>
        <w:t>and this was also extended for L3 HO as well.</w:t>
      </w:r>
      <w:r w:rsidR="007014BC">
        <w:rPr>
          <w:rFonts w:asciiTheme="minorHAnsi" w:hAnsiTheme="minorHAnsi" w:cstheme="minorHAnsi"/>
          <w:sz w:val="22"/>
          <w:szCs w:val="22"/>
          <w:lang w:val="en-US"/>
        </w:rPr>
        <w:t xml:space="preserve"> </w:t>
      </w:r>
      <w:r w:rsidR="009C31D6">
        <w:rPr>
          <w:rFonts w:asciiTheme="minorHAnsi" w:hAnsiTheme="minorHAnsi" w:cstheme="minorHAnsi"/>
          <w:sz w:val="22"/>
          <w:szCs w:val="22"/>
          <w:lang w:val="en-US"/>
        </w:rPr>
        <w:t>However,</w:t>
      </w:r>
      <w:r w:rsidR="00134B7C">
        <w:rPr>
          <w:rFonts w:asciiTheme="minorHAnsi" w:hAnsiTheme="minorHAnsi" w:cstheme="minorHAnsi"/>
          <w:sz w:val="22"/>
          <w:szCs w:val="22"/>
          <w:lang w:val="en-US"/>
        </w:rPr>
        <w:t xml:space="preserve"> </w:t>
      </w:r>
      <w:r w:rsidR="000D481B">
        <w:rPr>
          <w:rFonts w:asciiTheme="minorHAnsi" w:hAnsiTheme="minorHAnsi" w:cstheme="minorHAnsi"/>
          <w:sz w:val="22"/>
          <w:szCs w:val="22"/>
          <w:lang w:val="en-US"/>
        </w:rPr>
        <w:t xml:space="preserve">supporting these procedures </w:t>
      </w:r>
      <w:r w:rsidR="00012217" w:rsidRPr="005A0B04">
        <w:rPr>
          <w:rFonts w:asciiTheme="minorHAnsi" w:hAnsiTheme="minorHAnsi" w:cstheme="minorHAnsi"/>
          <w:b/>
          <w:bCs/>
          <w:sz w:val="22"/>
          <w:szCs w:val="22"/>
          <w:lang w:val="en-US"/>
        </w:rPr>
        <w:t>add</w:t>
      </w:r>
      <w:r w:rsidR="003A6B52" w:rsidRPr="005A0B04">
        <w:rPr>
          <w:rFonts w:asciiTheme="minorHAnsi" w:hAnsiTheme="minorHAnsi" w:cstheme="minorHAnsi"/>
          <w:b/>
          <w:bCs/>
          <w:sz w:val="22"/>
          <w:szCs w:val="22"/>
          <w:lang w:val="en-US"/>
        </w:rPr>
        <w:t>s</w:t>
      </w:r>
      <w:r w:rsidR="00CC7733" w:rsidRPr="005A0B04">
        <w:rPr>
          <w:rFonts w:asciiTheme="minorHAnsi" w:hAnsiTheme="minorHAnsi" w:cstheme="minorHAnsi"/>
          <w:b/>
          <w:bCs/>
          <w:sz w:val="22"/>
          <w:szCs w:val="22"/>
          <w:lang w:val="en-US"/>
        </w:rPr>
        <w:t xml:space="preserve"> to UE complexities</w:t>
      </w:r>
      <w:r w:rsidR="00CC7733">
        <w:rPr>
          <w:rFonts w:asciiTheme="minorHAnsi" w:hAnsiTheme="minorHAnsi" w:cstheme="minorHAnsi"/>
          <w:sz w:val="22"/>
          <w:szCs w:val="22"/>
          <w:lang w:val="en-US"/>
        </w:rPr>
        <w:t xml:space="preserve"> in terms of its</w:t>
      </w:r>
      <w:r w:rsidR="00134B7C" w:rsidRPr="00134B7C">
        <w:rPr>
          <w:rFonts w:asciiTheme="minorHAnsi" w:hAnsiTheme="minorHAnsi" w:cstheme="minorHAnsi"/>
          <w:sz w:val="22"/>
          <w:szCs w:val="22"/>
          <w:lang w:val="en-US"/>
        </w:rPr>
        <w:t xml:space="preserve"> measurement/processing overhead</w:t>
      </w:r>
      <w:r w:rsidR="000D481B">
        <w:rPr>
          <w:rFonts w:asciiTheme="minorHAnsi" w:hAnsiTheme="minorHAnsi" w:cstheme="minorHAnsi"/>
          <w:sz w:val="22"/>
          <w:szCs w:val="22"/>
          <w:lang w:val="en-US"/>
        </w:rPr>
        <w:t>.</w:t>
      </w:r>
    </w:p>
    <w:p w14:paraId="5EF09092" w14:textId="77777777" w:rsidR="00A57066" w:rsidRDefault="000D481B" w:rsidP="00D95FAF">
      <w:pPr>
        <w:rPr>
          <w:rFonts w:asciiTheme="minorHAnsi" w:hAnsiTheme="minorHAnsi" w:cstheme="minorHAnsi"/>
          <w:sz w:val="22"/>
          <w:szCs w:val="22"/>
          <w:lang w:val="en-US"/>
        </w:rPr>
      </w:pPr>
      <w:r>
        <w:rPr>
          <w:rFonts w:asciiTheme="minorHAnsi" w:hAnsiTheme="minorHAnsi" w:cstheme="minorHAnsi"/>
          <w:sz w:val="22"/>
          <w:szCs w:val="22"/>
          <w:lang w:val="en-US"/>
        </w:rPr>
        <w:t>For example, i</w:t>
      </w:r>
      <w:r w:rsidR="00134B7C" w:rsidRPr="00134B7C">
        <w:rPr>
          <w:rFonts w:asciiTheme="minorHAnsi" w:hAnsiTheme="minorHAnsi" w:cstheme="minorHAnsi"/>
          <w:sz w:val="22"/>
          <w:szCs w:val="22"/>
          <w:lang w:val="en-US"/>
        </w:rPr>
        <w:t xml:space="preserve">f </w:t>
      </w:r>
      <w:r w:rsidR="00134B7C" w:rsidRPr="00922EE3">
        <w:rPr>
          <w:rFonts w:asciiTheme="minorHAnsi" w:hAnsiTheme="minorHAnsi" w:cstheme="minorHAnsi"/>
          <w:b/>
          <w:bCs/>
          <w:sz w:val="22"/>
          <w:szCs w:val="22"/>
          <w:lang w:val="en-US"/>
        </w:rPr>
        <w:t>TCI activation of candidate cells</w:t>
      </w:r>
      <w:r w:rsidR="00134B7C" w:rsidRPr="00134B7C">
        <w:rPr>
          <w:rFonts w:asciiTheme="minorHAnsi" w:hAnsiTheme="minorHAnsi" w:cstheme="minorHAnsi"/>
          <w:sz w:val="22"/>
          <w:szCs w:val="22"/>
          <w:lang w:val="en-US"/>
        </w:rPr>
        <w:t xml:space="preserve"> is not selectively/intelligently </w:t>
      </w:r>
      <w:r w:rsidR="00A57066">
        <w:rPr>
          <w:rFonts w:asciiTheme="minorHAnsi" w:hAnsiTheme="minorHAnsi" w:cstheme="minorHAnsi"/>
          <w:sz w:val="22"/>
          <w:szCs w:val="22"/>
          <w:lang w:val="en-US"/>
        </w:rPr>
        <w:t>done</w:t>
      </w:r>
      <w:r w:rsidR="00134B7C" w:rsidRPr="00134B7C">
        <w:rPr>
          <w:rFonts w:asciiTheme="minorHAnsi" w:hAnsiTheme="minorHAnsi" w:cstheme="minorHAnsi"/>
          <w:sz w:val="22"/>
          <w:szCs w:val="22"/>
          <w:lang w:val="en-US"/>
        </w:rPr>
        <w:t xml:space="preserve"> by the </w:t>
      </w:r>
      <w:proofErr w:type="spellStart"/>
      <w:r w:rsidR="00134B7C" w:rsidRPr="00134B7C">
        <w:rPr>
          <w:rFonts w:asciiTheme="minorHAnsi" w:hAnsiTheme="minorHAnsi" w:cstheme="minorHAnsi"/>
          <w:sz w:val="22"/>
          <w:szCs w:val="22"/>
          <w:lang w:val="en-US"/>
        </w:rPr>
        <w:t>gNB</w:t>
      </w:r>
      <w:proofErr w:type="spellEnd"/>
      <w:r w:rsidR="00134B7C" w:rsidRPr="00134B7C">
        <w:rPr>
          <w:rFonts w:asciiTheme="minorHAnsi" w:hAnsiTheme="minorHAnsi" w:cstheme="minorHAnsi"/>
          <w:sz w:val="22"/>
          <w:szCs w:val="22"/>
          <w:lang w:val="en-US"/>
        </w:rPr>
        <w:t xml:space="preserve">, UE might need to </w:t>
      </w:r>
      <w:r w:rsidR="00A57066">
        <w:rPr>
          <w:rFonts w:asciiTheme="minorHAnsi" w:hAnsiTheme="minorHAnsi" w:cstheme="minorHAnsi"/>
          <w:sz w:val="22"/>
          <w:szCs w:val="22"/>
          <w:lang w:val="en-US"/>
        </w:rPr>
        <w:t>measure</w:t>
      </w:r>
      <w:r w:rsidR="00134B7C" w:rsidRPr="00134B7C">
        <w:rPr>
          <w:rFonts w:asciiTheme="minorHAnsi" w:hAnsiTheme="minorHAnsi" w:cstheme="minorHAnsi"/>
          <w:sz w:val="22"/>
          <w:szCs w:val="22"/>
          <w:lang w:val="en-US"/>
        </w:rPr>
        <w:t xml:space="preserve"> the </w:t>
      </w:r>
      <w:r w:rsidR="00A57066">
        <w:rPr>
          <w:rFonts w:asciiTheme="minorHAnsi" w:hAnsiTheme="minorHAnsi" w:cstheme="minorHAnsi"/>
          <w:sz w:val="22"/>
          <w:szCs w:val="22"/>
          <w:lang w:val="en-US"/>
        </w:rPr>
        <w:t>activated S</w:t>
      </w:r>
      <w:r w:rsidR="00134B7C" w:rsidRPr="00134B7C">
        <w:rPr>
          <w:rFonts w:asciiTheme="minorHAnsi" w:hAnsiTheme="minorHAnsi" w:cstheme="minorHAnsi"/>
          <w:sz w:val="22"/>
          <w:szCs w:val="22"/>
          <w:lang w:val="en-US"/>
        </w:rPr>
        <w:t>SB/CSI-RS of several “unnecessary” candidate cells, adding burden to UE’s processing capability and measurement modules. This may further compete with serving cell measurement and beam management opportunities, especially in FR2.</w:t>
      </w:r>
      <w:r w:rsidR="00A57066">
        <w:rPr>
          <w:rFonts w:asciiTheme="minorHAnsi" w:hAnsiTheme="minorHAnsi" w:cstheme="minorHAnsi"/>
          <w:sz w:val="22"/>
          <w:szCs w:val="22"/>
          <w:lang w:val="en-US"/>
        </w:rPr>
        <w:t xml:space="preserve"> </w:t>
      </w:r>
    </w:p>
    <w:p w14:paraId="34D017A5" w14:textId="64990F65" w:rsidR="00432729" w:rsidRDefault="008864F3" w:rsidP="00D95FAF">
      <w:pPr>
        <w:rPr>
          <w:rFonts w:asciiTheme="minorHAnsi" w:hAnsiTheme="minorHAnsi" w:cstheme="minorBidi"/>
          <w:sz w:val="22"/>
          <w:szCs w:val="22"/>
          <w:lang w:val="en-US"/>
        </w:rPr>
      </w:pPr>
      <w:r w:rsidRPr="1663F3A5">
        <w:rPr>
          <w:rFonts w:asciiTheme="minorHAnsi" w:hAnsiTheme="minorHAnsi" w:cstheme="minorBidi"/>
          <w:sz w:val="22"/>
          <w:szCs w:val="22"/>
          <w:lang w:val="en-US"/>
        </w:rPr>
        <w:t>Similarly</w:t>
      </w:r>
      <w:r w:rsidR="008F3C4D" w:rsidRPr="1663F3A5">
        <w:rPr>
          <w:rFonts w:asciiTheme="minorHAnsi" w:hAnsiTheme="minorHAnsi" w:cstheme="minorBidi"/>
          <w:sz w:val="22"/>
          <w:szCs w:val="22"/>
          <w:lang w:val="en-US"/>
        </w:rPr>
        <w:t xml:space="preserve"> </w:t>
      </w:r>
      <w:r w:rsidR="008F3C4D" w:rsidRPr="1663F3A5">
        <w:rPr>
          <w:rFonts w:asciiTheme="minorHAnsi" w:hAnsiTheme="minorHAnsi" w:cstheme="minorBidi"/>
          <w:b/>
          <w:sz w:val="22"/>
          <w:szCs w:val="22"/>
          <w:lang w:val="en-US"/>
        </w:rPr>
        <w:t>e</w:t>
      </w:r>
      <w:r w:rsidR="00794B65" w:rsidRPr="1663F3A5">
        <w:rPr>
          <w:rFonts w:asciiTheme="minorHAnsi" w:hAnsiTheme="minorHAnsi" w:cstheme="minorBidi"/>
          <w:b/>
          <w:sz w:val="22"/>
          <w:szCs w:val="22"/>
          <w:lang w:val="en-US"/>
        </w:rPr>
        <w:t>arly CSI acquisition</w:t>
      </w:r>
      <w:r w:rsidR="00794B65" w:rsidRPr="1663F3A5">
        <w:rPr>
          <w:rFonts w:asciiTheme="minorHAnsi" w:hAnsiTheme="minorHAnsi" w:cstheme="minorBidi"/>
          <w:sz w:val="22"/>
          <w:szCs w:val="22"/>
          <w:lang w:val="en-US"/>
        </w:rPr>
        <w:t xml:space="preserve"> of candidate cells </w:t>
      </w:r>
      <w:r w:rsidR="008F3C4D" w:rsidRPr="1663F3A5">
        <w:rPr>
          <w:rFonts w:asciiTheme="minorHAnsi" w:hAnsiTheme="minorHAnsi" w:cstheme="minorBidi"/>
          <w:sz w:val="22"/>
          <w:szCs w:val="22"/>
          <w:lang w:val="en-US"/>
        </w:rPr>
        <w:t xml:space="preserve">comes at the expense of UE needing to measure several candidate cells and adds to the burden </w:t>
      </w:r>
      <w:r w:rsidR="00891CC2" w:rsidRPr="1663F3A5">
        <w:rPr>
          <w:rFonts w:asciiTheme="minorHAnsi" w:hAnsiTheme="minorHAnsi" w:cstheme="minorBidi"/>
          <w:sz w:val="22"/>
          <w:szCs w:val="22"/>
          <w:lang w:val="en-US"/>
        </w:rPr>
        <w:t xml:space="preserve">to UE processing/measurement complexity. </w:t>
      </w:r>
    </w:p>
    <w:p w14:paraId="73804C83" w14:textId="06F446D4" w:rsidR="00C96B9C" w:rsidRDefault="00C96B9C" w:rsidP="00D95FAF">
      <w:pPr>
        <w:rPr>
          <w:rFonts w:asciiTheme="minorHAnsi" w:hAnsiTheme="minorHAnsi" w:cstheme="minorHAnsi"/>
          <w:sz w:val="22"/>
          <w:szCs w:val="22"/>
          <w:lang w:val="en-US"/>
        </w:rPr>
      </w:pPr>
      <w:r>
        <w:rPr>
          <w:rFonts w:asciiTheme="minorHAnsi" w:hAnsiTheme="minorHAnsi" w:cstheme="minorHAnsi"/>
          <w:sz w:val="22"/>
          <w:szCs w:val="22"/>
          <w:lang w:val="en-US"/>
        </w:rPr>
        <w:t xml:space="preserve">Further, </w:t>
      </w:r>
      <w:r w:rsidR="00C806CB">
        <w:rPr>
          <w:rFonts w:asciiTheme="minorHAnsi" w:hAnsiTheme="minorHAnsi" w:cstheme="minorHAnsi"/>
          <w:sz w:val="22"/>
          <w:szCs w:val="22"/>
          <w:lang w:val="en-US"/>
        </w:rPr>
        <w:t xml:space="preserve">there are </w:t>
      </w:r>
      <w:r w:rsidR="00C806CB" w:rsidRPr="001E065F">
        <w:rPr>
          <w:rFonts w:asciiTheme="minorHAnsi" w:hAnsiTheme="minorHAnsi" w:cstheme="minorHAnsi"/>
          <w:sz w:val="22"/>
          <w:szCs w:val="22"/>
          <w:lang w:val="en-US"/>
        </w:rPr>
        <w:t>different UE capabilities for supporting CA</w:t>
      </w:r>
      <w:r w:rsidR="00C806CB" w:rsidRPr="00922EE3">
        <w:rPr>
          <w:rFonts w:asciiTheme="minorHAnsi" w:hAnsiTheme="minorHAnsi" w:cstheme="minorHAnsi"/>
          <w:b/>
          <w:bCs/>
          <w:sz w:val="22"/>
          <w:szCs w:val="22"/>
          <w:lang w:val="en-US"/>
        </w:rPr>
        <w:t xml:space="preserve"> </w:t>
      </w:r>
      <w:r w:rsidR="00C806CB">
        <w:rPr>
          <w:rFonts w:asciiTheme="minorHAnsi" w:hAnsiTheme="minorHAnsi" w:cstheme="minorHAnsi"/>
          <w:sz w:val="22"/>
          <w:szCs w:val="22"/>
          <w:lang w:val="en-US"/>
        </w:rPr>
        <w:t xml:space="preserve">as there are varying UE implementations that can support different CA envelopes depending on its RF/HW capabilities. </w:t>
      </w:r>
      <w:r w:rsidR="0071624D" w:rsidRPr="00E45338">
        <w:rPr>
          <w:rFonts w:asciiTheme="minorHAnsi" w:hAnsiTheme="minorHAnsi" w:cstheme="minorHAnsi"/>
          <w:b/>
          <w:bCs/>
          <w:sz w:val="22"/>
          <w:szCs w:val="22"/>
          <w:lang w:val="en-US"/>
        </w:rPr>
        <w:t xml:space="preserve">Supporting early DL sync and early UL sync in addition to CA </w:t>
      </w:r>
      <w:r w:rsidR="0071624D">
        <w:rPr>
          <w:rFonts w:asciiTheme="minorHAnsi" w:hAnsiTheme="minorHAnsi" w:cstheme="minorHAnsi"/>
          <w:sz w:val="22"/>
          <w:szCs w:val="22"/>
          <w:lang w:val="en-US"/>
        </w:rPr>
        <w:t xml:space="preserve">adds further requirements </w:t>
      </w:r>
      <w:r w:rsidR="005706A1">
        <w:rPr>
          <w:rFonts w:asciiTheme="minorHAnsi" w:hAnsiTheme="minorHAnsi" w:cstheme="minorHAnsi"/>
          <w:sz w:val="22"/>
          <w:szCs w:val="22"/>
          <w:lang w:val="en-US"/>
        </w:rPr>
        <w:t>for UE implementations e.g., increased RF</w:t>
      </w:r>
      <w:r w:rsidR="00DE5F7D">
        <w:rPr>
          <w:rFonts w:asciiTheme="minorHAnsi" w:hAnsiTheme="minorHAnsi" w:cstheme="minorHAnsi"/>
          <w:sz w:val="22"/>
          <w:szCs w:val="22"/>
          <w:lang w:val="en-US"/>
        </w:rPr>
        <w:t xml:space="preserve"> c</w:t>
      </w:r>
      <w:r w:rsidR="005706A1">
        <w:rPr>
          <w:rFonts w:asciiTheme="minorHAnsi" w:hAnsiTheme="minorHAnsi" w:cstheme="minorHAnsi"/>
          <w:sz w:val="22"/>
          <w:szCs w:val="22"/>
          <w:lang w:val="en-US"/>
        </w:rPr>
        <w:t>apabilities</w:t>
      </w:r>
      <w:r w:rsidR="00DE5F7D">
        <w:rPr>
          <w:rFonts w:asciiTheme="minorHAnsi" w:hAnsiTheme="minorHAnsi" w:cstheme="minorHAnsi"/>
          <w:sz w:val="22"/>
          <w:szCs w:val="22"/>
          <w:lang w:val="en-US"/>
        </w:rPr>
        <w:t xml:space="preserve">, </w:t>
      </w:r>
      <w:r w:rsidR="00F30633">
        <w:rPr>
          <w:rFonts w:asciiTheme="minorHAnsi" w:hAnsiTheme="minorHAnsi" w:cstheme="minorHAnsi"/>
          <w:sz w:val="22"/>
          <w:szCs w:val="22"/>
          <w:lang w:val="en-US"/>
        </w:rPr>
        <w:t>additional</w:t>
      </w:r>
      <w:r w:rsidR="00DE5F7D">
        <w:rPr>
          <w:rFonts w:asciiTheme="minorHAnsi" w:hAnsiTheme="minorHAnsi" w:cstheme="minorHAnsi"/>
          <w:sz w:val="22"/>
          <w:szCs w:val="22"/>
          <w:lang w:val="en-US"/>
        </w:rPr>
        <w:t xml:space="preserve"> measurement </w:t>
      </w:r>
      <w:r w:rsidR="00F30633">
        <w:rPr>
          <w:rFonts w:asciiTheme="minorHAnsi" w:hAnsiTheme="minorHAnsi" w:cstheme="minorHAnsi"/>
          <w:sz w:val="22"/>
          <w:szCs w:val="22"/>
          <w:lang w:val="en-US"/>
        </w:rPr>
        <w:t>tasks</w:t>
      </w:r>
      <w:r w:rsidR="005706A1">
        <w:rPr>
          <w:rFonts w:asciiTheme="minorHAnsi" w:hAnsiTheme="minorHAnsi" w:cstheme="minorHAnsi"/>
          <w:sz w:val="22"/>
          <w:szCs w:val="22"/>
          <w:lang w:val="en-US"/>
        </w:rPr>
        <w:t xml:space="preserve">. It is therefore important for the network to add candidate cells </w:t>
      </w:r>
      <w:r w:rsidR="00477FFC">
        <w:rPr>
          <w:rFonts w:asciiTheme="minorHAnsi" w:hAnsiTheme="minorHAnsi" w:cstheme="minorHAnsi"/>
          <w:sz w:val="22"/>
          <w:szCs w:val="22"/>
          <w:lang w:val="en-US"/>
        </w:rPr>
        <w:t xml:space="preserve">and activate </w:t>
      </w:r>
      <w:proofErr w:type="spellStart"/>
      <w:r w:rsidR="00477FFC">
        <w:rPr>
          <w:rFonts w:asciiTheme="minorHAnsi" w:hAnsiTheme="minorHAnsi" w:cstheme="minorHAnsi"/>
          <w:sz w:val="22"/>
          <w:szCs w:val="22"/>
          <w:lang w:val="en-US"/>
        </w:rPr>
        <w:t>SCells</w:t>
      </w:r>
      <w:proofErr w:type="spellEnd"/>
      <w:r w:rsidR="00477FFC">
        <w:rPr>
          <w:rFonts w:asciiTheme="minorHAnsi" w:hAnsiTheme="minorHAnsi" w:cstheme="minorHAnsi"/>
          <w:sz w:val="22"/>
          <w:szCs w:val="22"/>
          <w:lang w:val="en-US"/>
        </w:rPr>
        <w:t xml:space="preserve"> </w:t>
      </w:r>
      <w:r w:rsidR="00363230">
        <w:rPr>
          <w:rFonts w:asciiTheme="minorHAnsi" w:hAnsiTheme="minorHAnsi" w:cstheme="minorHAnsi"/>
          <w:sz w:val="22"/>
          <w:szCs w:val="22"/>
          <w:lang w:val="en-US"/>
        </w:rPr>
        <w:t xml:space="preserve">intelligently </w:t>
      </w:r>
      <w:r w:rsidR="00477FFC">
        <w:rPr>
          <w:rFonts w:asciiTheme="minorHAnsi" w:hAnsiTheme="minorHAnsi" w:cstheme="minorHAnsi"/>
          <w:sz w:val="22"/>
          <w:szCs w:val="22"/>
          <w:lang w:val="en-US"/>
        </w:rPr>
        <w:t>during mobility</w:t>
      </w:r>
      <w:r w:rsidR="00547EE3">
        <w:rPr>
          <w:rFonts w:asciiTheme="minorHAnsi" w:hAnsiTheme="minorHAnsi" w:cstheme="minorHAnsi"/>
          <w:sz w:val="22"/>
          <w:szCs w:val="22"/>
          <w:lang w:val="en-US"/>
        </w:rPr>
        <w:t>,</w:t>
      </w:r>
      <w:r w:rsidR="00477FFC">
        <w:rPr>
          <w:rFonts w:asciiTheme="minorHAnsi" w:hAnsiTheme="minorHAnsi" w:cstheme="minorHAnsi"/>
          <w:sz w:val="22"/>
          <w:szCs w:val="22"/>
          <w:lang w:val="en-US"/>
        </w:rPr>
        <w:t xml:space="preserve"> </w:t>
      </w:r>
      <w:r w:rsidR="00547EE3">
        <w:rPr>
          <w:rFonts w:asciiTheme="minorHAnsi" w:hAnsiTheme="minorHAnsi" w:cstheme="minorHAnsi"/>
          <w:sz w:val="22"/>
          <w:szCs w:val="22"/>
          <w:lang w:val="en-US"/>
        </w:rPr>
        <w:t>keeping in mind the UE</w:t>
      </w:r>
      <w:r w:rsidR="00363230">
        <w:rPr>
          <w:rFonts w:asciiTheme="minorHAnsi" w:hAnsiTheme="minorHAnsi" w:cstheme="minorHAnsi"/>
          <w:sz w:val="22"/>
          <w:szCs w:val="22"/>
          <w:lang w:val="en-US"/>
        </w:rPr>
        <w:t xml:space="preserve"> </w:t>
      </w:r>
      <w:r w:rsidR="008A395E">
        <w:rPr>
          <w:rFonts w:asciiTheme="minorHAnsi" w:hAnsiTheme="minorHAnsi" w:cstheme="minorHAnsi"/>
          <w:sz w:val="22"/>
          <w:szCs w:val="22"/>
          <w:lang w:val="en-US"/>
        </w:rPr>
        <w:t>complexities and capabilities</w:t>
      </w:r>
      <w:r w:rsidR="00477FFC">
        <w:rPr>
          <w:rFonts w:asciiTheme="minorHAnsi" w:hAnsiTheme="minorHAnsi" w:cstheme="minorHAnsi"/>
          <w:sz w:val="22"/>
          <w:szCs w:val="22"/>
          <w:lang w:val="en-US"/>
        </w:rPr>
        <w:t xml:space="preserve">. And </w:t>
      </w:r>
      <w:r w:rsidR="008A395E">
        <w:rPr>
          <w:rFonts w:asciiTheme="minorHAnsi" w:hAnsiTheme="minorHAnsi" w:cstheme="minorHAnsi"/>
          <w:sz w:val="22"/>
          <w:szCs w:val="22"/>
          <w:lang w:val="en-US"/>
        </w:rPr>
        <w:t>these UE complexities/burden</w:t>
      </w:r>
      <w:r w:rsidR="00E53A7B">
        <w:rPr>
          <w:rFonts w:asciiTheme="minorHAnsi" w:hAnsiTheme="minorHAnsi" w:cstheme="minorHAnsi"/>
          <w:sz w:val="22"/>
          <w:szCs w:val="22"/>
          <w:lang w:val="en-US"/>
        </w:rPr>
        <w:t xml:space="preserve"> might change dynamically e.g., based on </w:t>
      </w:r>
      <w:r w:rsidR="0059183E">
        <w:rPr>
          <w:rFonts w:asciiTheme="minorHAnsi" w:hAnsiTheme="minorHAnsi" w:cstheme="minorHAnsi"/>
          <w:sz w:val="22"/>
          <w:szCs w:val="22"/>
          <w:lang w:val="en-US"/>
        </w:rPr>
        <w:t xml:space="preserve">the type of candidate cell (e.g., intra-F or inter-F </w:t>
      </w:r>
      <w:r w:rsidR="00D23C25">
        <w:rPr>
          <w:rFonts w:asciiTheme="minorHAnsi" w:hAnsiTheme="minorHAnsi" w:cstheme="minorHAnsi"/>
          <w:sz w:val="22"/>
          <w:szCs w:val="22"/>
          <w:lang w:val="en-US"/>
        </w:rPr>
        <w:t>candidate cell</w:t>
      </w:r>
      <w:r w:rsidR="0059183E">
        <w:rPr>
          <w:rFonts w:asciiTheme="minorHAnsi" w:hAnsiTheme="minorHAnsi" w:cstheme="minorHAnsi"/>
          <w:sz w:val="22"/>
          <w:szCs w:val="22"/>
          <w:lang w:val="en-US"/>
        </w:rPr>
        <w:t>, number of frequency layers)</w:t>
      </w:r>
      <w:r w:rsidR="00D23C25">
        <w:rPr>
          <w:rFonts w:asciiTheme="minorHAnsi" w:hAnsiTheme="minorHAnsi" w:cstheme="minorHAnsi"/>
          <w:sz w:val="22"/>
          <w:szCs w:val="22"/>
          <w:lang w:val="en-US"/>
        </w:rPr>
        <w:t xml:space="preserve"> and the number of CCs in case the candidate cell is also CA-capable</w:t>
      </w:r>
      <w:r w:rsidR="0059183E">
        <w:rPr>
          <w:rFonts w:asciiTheme="minorHAnsi" w:hAnsiTheme="minorHAnsi" w:cstheme="minorHAnsi"/>
          <w:sz w:val="22"/>
          <w:szCs w:val="22"/>
          <w:lang w:val="en-US"/>
        </w:rPr>
        <w:t xml:space="preserve">. It is therefore important to consider UE’s assistance/feedback into account </w:t>
      </w:r>
      <w:r w:rsidR="006F35A9">
        <w:rPr>
          <w:rFonts w:asciiTheme="minorHAnsi" w:hAnsiTheme="minorHAnsi" w:cstheme="minorHAnsi"/>
          <w:sz w:val="22"/>
          <w:szCs w:val="22"/>
          <w:lang w:val="en-US"/>
        </w:rPr>
        <w:t xml:space="preserve">for adapting/configuring early CSI or early DL sync </w:t>
      </w:r>
      <w:r w:rsidR="00DA4B73">
        <w:rPr>
          <w:rFonts w:asciiTheme="minorHAnsi" w:hAnsiTheme="minorHAnsi" w:cstheme="minorHAnsi"/>
          <w:sz w:val="22"/>
          <w:szCs w:val="22"/>
          <w:lang w:val="en-US"/>
        </w:rPr>
        <w:t>procedures and</w:t>
      </w:r>
      <w:r w:rsidR="00D23C25">
        <w:rPr>
          <w:rFonts w:asciiTheme="minorHAnsi" w:hAnsiTheme="minorHAnsi" w:cstheme="minorHAnsi"/>
          <w:sz w:val="22"/>
          <w:szCs w:val="22"/>
          <w:lang w:val="en-US"/>
        </w:rPr>
        <w:t xml:space="preserve"> not just based on UE capabilities </w:t>
      </w:r>
      <w:r w:rsidR="005E3B09">
        <w:rPr>
          <w:rFonts w:asciiTheme="minorHAnsi" w:hAnsiTheme="minorHAnsi" w:cstheme="minorHAnsi"/>
          <w:sz w:val="22"/>
          <w:szCs w:val="22"/>
          <w:lang w:val="en-US"/>
        </w:rPr>
        <w:t>exchanged</w:t>
      </w:r>
      <w:r w:rsidR="00D23C25">
        <w:rPr>
          <w:rFonts w:asciiTheme="minorHAnsi" w:hAnsiTheme="minorHAnsi" w:cstheme="minorHAnsi"/>
          <w:sz w:val="22"/>
          <w:szCs w:val="22"/>
          <w:lang w:val="en-US"/>
        </w:rPr>
        <w:t xml:space="preserve"> during initial access</w:t>
      </w:r>
      <w:r w:rsidR="006F35A9">
        <w:rPr>
          <w:rFonts w:asciiTheme="minorHAnsi" w:hAnsiTheme="minorHAnsi" w:cstheme="minorHAnsi"/>
          <w:sz w:val="22"/>
          <w:szCs w:val="22"/>
          <w:lang w:val="en-US"/>
        </w:rPr>
        <w:t>.</w:t>
      </w:r>
    </w:p>
    <w:p w14:paraId="6E986A5F" w14:textId="0BD74AF8" w:rsidR="00D65553" w:rsidRDefault="008A5E43" w:rsidP="00D65553">
      <w:pPr>
        <w:pStyle w:val="Observations"/>
      </w:pPr>
      <w:bookmarkStart w:id="153" w:name="_Toc219319934"/>
      <w:bookmarkStart w:id="154" w:name="_Toc219366483"/>
      <w:bookmarkStart w:id="155" w:name="_Toc220417521"/>
      <w:bookmarkStart w:id="156" w:name="_Toc220417914"/>
      <w:bookmarkStart w:id="157" w:name="_Toc220417550"/>
      <w:bookmarkStart w:id="158" w:name="_Toc220339831"/>
      <w:r>
        <w:t>I</w:t>
      </w:r>
      <w:r w:rsidRPr="008A5E43">
        <w:t xml:space="preserve">f </w:t>
      </w:r>
      <w:r w:rsidR="00DE7CD5">
        <w:t xml:space="preserve">early CSI configuration and early DL sync (i.e., </w:t>
      </w:r>
      <w:r w:rsidRPr="008A5E43">
        <w:t>TCI activation of candidate cells</w:t>
      </w:r>
      <w:r w:rsidR="00DE7CD5">
        <w:t>)</w:t>
      </w:r>
      <w:r w:rsidRPr="008A5E43">
        <w:t xml:space="preserve"> is not selectively/intelligently </w:t>
      </w:r>
      <w:r w:rsidR="004E4E61">
        <w:t>done</w:t>
      </w:r>
      <w:r w:rsidRPr="008A5E43">
        <w:t xml:space="preserve"> by the gNB, UE might need to </w:t>
      </w:r>
      <w:r w:rsidR="004E4E61">
        <w:t>measure</w:t>
      </w:r>
      <w:r w:rsidRPr="008A5E43">
        <w:t xml:space="preserve"> the SSB/CSI-RS of several “unnecessary” candidate cells</w:t>
      </w:r>
      <w:r w:rsidR="0087472F">
        <w:t>/beams</w:t>
      </w:r>
      <w:r w:rsidRPr="008A5E43">
        <w:t>, adding burden to UE’s processing capability and measurement modules.</w:t>
      </w:r>
      <w:bookmarkEnd w:id="153"/>
      <w:bookmarkEnd w:id="154"/>
      <w:bookmarkEnd w:id="155"/>
      <w:bookmarkEnd w:id="156"/>
      <w:bookmarkEnd w:id="157"/>
      <w:bookmarkEnd w:id="158"/>
      <w:r w:rsidR="00DE7CD5">
        <w:t xml:space="preserve"> </w:t>
      </w:r>
    </w:p>
    <w:p w14:paraId="1B46B89E" w14:textId="77777777" w:rsidR="006F35A9" w:rsidRDefault="006F35A9" w:rsidP="006F35A9">
      <w:pPr>
        <w:pStyle w:val="Observations"/>
        <w:numPr>
          <w:ilvl w:val="0"/>
          <w:numId w:val="0"/>
        </w:numPr>
        <w:ind w:left="360"/>
      </w:pPr>
    </w:p>
    <w:p w14:paraId="71CF5E1E" w14:textId="76BCE7DD" w:rsidR="006F35A9" w:rsidRDefault="00E84378" w:rsidP="00D65553">
      <w:pPr>
        <w:pStyle w:val="Observations"/>
      </w:pPr>
      <w:bookmarkStart w:id="159" w:name="_Toc220417551"/>
      <w:bookmarkStart w:id="160" w:name="_Toc220417915"/>
      <w:bookmarkStart w:id="161" w:name="_Toc220417522"/>
      <w:bookmarkStart w:id="162" w:name="_Toc220339832"/>
      <w:bookmarkStart w:id="163" w:name="_Toc219366484"/>
      <w:r>
        <w:t xml:space="preserve">Supporting early DL sync and early CSI </w:t>
      </w:r>
      <w:r w:rsidR="007D34E0">
        <w:t>for candidate cells in addition to supporting CA</w:t>
      </w:r>
      <w:r w:rsidR="00552750">
        <w:t xml:space="preserve"> </w:t>
      </w:r>
      <w:r w:rsidR="007D34E0">
        <w:t xml:space="preserve">requires additional UE capabilities </w:t>
      </w:r>
      <w:r w:rsidR="00836ED7">
        <w:t xml:space="preserve">and adds to UE </w:t>
      </w:r>
      <w:r w:rsidR="00803A05">
        <w:t xml:space="preserve">measurement </w:t>
      </w:r>
      <w:r w:rsidR="00836ED7">
        <w:t>complexities</w:t>
      </w:r>
      <w:r w:rsidR="00CA5A55">
        <w:t xml:space="preserve"> (as serving cell measurements have to compete with candidate cell measurements)</w:t>
      </w:r>
      <w:r w:rsidR="00836ED7">
        <w:t xml:space="preserve">. </w:t>
      </w:r>
      <w:r w:rsidR="00243FA0">
        <w:t xml:space="preserve">And these </w:t>
      </w:r>
      <w:r w:rsidR="00FF4E0A">
        <w:t xml:space="preserve">UE </w:t>
      </w:r>
      <w:r w:rsidR="00505174">
        <w:t>complexities</w:t>
      </w:r>
      <w:r w:rsidR="00FF4E0A">
        <w:t xml:space="preserve"> may change dynamically as well (e.g., depending on </w:t>
      </w:r>
      <w:r w:rsidR="00505174">
        <w:t>whether the</w:t>
      </w:r>
      <w:r w:rsidR="00FF4E0A">
        <w:t xml:space="preserve"> candidate cell is intra-F/inter-F, number of frequency layers</w:t>
      </w:r>
      <w:r w:rsidR="00505174">
        <w:t>, number of CCs</w:t>
      </w:r>
      <w:r w:rsidR="00FF4E0A">
        <w:t>).</w:t>
      </w:r>
      <w:bookmarkEnd w:id="159"/>
      <w:bookmarkEnd w:id="160"/>
      <w:bookmarkEnd w:id="161"/>
      <w:bookmarkEnd w:id="162"/>
      <w:bookmarkEnd w:id="163"/>
    </w:p>
    <w:p w14:paraId="5BF883B4" w14:textId="77777777" w:rsidR="00F13EE8" w:rsidRDefault="00F13EE8" w:rsidP="00F13EE8">
      <w:pPr>
        <w:rPr>
          <w:rFonts w:asciiTheme="minorHAnsi" w:hAnsiTheme="minorHAnsi" w:cstheme="minorHAnsi"/>
          <w:sz w:val="22"/>
          <w:szCs w:val="22"/>
          <w:lang w:val="en-US"/>
        </w:rPr>
      </w:pPr>
      <w:r>
        <w:rPr>
          <w:rFonts w:asciiTheme="minorHAnsi" w:hAnsiTheme="minorHAnsi" w:cstheme="minorHAnsi"/>
          <w:sz w:val="22"/>
          <w:szCs w:val="22"/>
          <w:lang w:val="en-US"/>
        </w:rPr>
        <w:t xml:space="preserve">For 6G, we therefore propose RAN2 to study how to support early CSI acquisition </w:t>
      </w:r>
      <w:r w:rsidRPr="00DB4294">
        <w:rPr>
          <w:rFonts w:asciiTheme="minorHAnsi" w:hAnsiTheme="minorHAnsi" w:cstheme="minorHAnsi"/>
          <w:bCs/>
          <w:sz w:val="22"/>
          <w:szCs w:val="22"/>
          <w:lang w:val="en-US"/>
        </w:rPr>
        <w:t xml:space="preserve">and early DL sync for the candidate cells more efficiently </w:t>
      </w:r>
      <w:r>
        <w:rPr>
          <w:rFonts w:asciiTheme="minorHAnsi" w:hAnsiTheme="minorHAnsi" w:cstheme="minorHAnsi"/>
          <w:bCs/>
          <w:sz w:val="22"/>
          <w:szCs w:val="22"/>
          <w:lang w:val="en-US"/>
        </w:rPr>
        <w:t xml:space="preserve">e.g., </w:t>
      </w:r>
      <w:r>
        <w:rPr>
          <w:rFonts w:asciiTheme="minorHAnsi" w:hAnsiTheme="minorHAnsi" w:cstheme="minorHAnsi"/>
          <w:sz w:val="22"/>
          <w:szCs w:val="22"/>
          <w:lang w:val="en-US"/>
        </w:rPr>
        <w:t xml:space="preserve">by </w:t>
      </w:r>
      <w:r w:rsidRPr="005C10DB">
        <w:rPr>
          <w:rFonts w:asciiTheme="minorHAnsi" w:hAnsiTheme="minorHAnsi" w:cstheme="minorHAnsi"/>
          <w:sz w:val="22"/>
          <w:szCs w:val="22"/>
          <w:lang w:val="en-US"/>
        </w:rPr>
        <w:t xml:space="preserve">considering UE </w:t>
      </w:r>
      <w:r>
        <w:rPr>
          <w:rFonts w:asciiTheme="minorHAnsi" w:hAnsiTheme="minorHAnsi" w:cstheme="minorHAnsi"/>
          <w:sz w:val="22"/>
          <w:szCs w:val="22"/>
          <w:lang w:val="en-US"/>
        </w:rPr>
        <w:t xml:space="preserve">assistance </w:t>
      </w:r>
      <w:r w:rsidRPr="005C10DB">
        <w:rPr>
          <w:rFonts w:asciiTheme="minorHAnsi" w:hAnsiTheme="minorHAnsi" w:cstheme="minorHAnsi"/>
          <w:sz w:val="22"/>
          <w:szCs w:val="22"/>
          <w:lang w:val="en-US"/>
        </w:rPr>
        <w:t>into account</w:t>
      </w:r>
      <w:r w:rsidRPr="00DB4294">
        <w:rPr>
          <w:rFonts w:asciiTheme="minorHAnsi" w:hAnsiTheme="minorHAnsi" w:cstheme="minorHAnsi"/>
          <w:bCs/>
          <w:sz w:val="22"/>
          <w:szCs w:val="22"/>
          <w:lang w:val="en-US"/>
        </w:rPr>
        <w:t xml:space="preserve"> and without adding </w:t>
      </w:r>
      <w:r>
        <w:rPr>
          <w:rFonts w:asciiTheme="minorHAnsi" w:hAnsiTheme="minorHAnsi" w:cstheme="minorHAnsi"/>
          <w:bCs/>
          <w:sz w:val="22"/>
          <w:szCs w:val="22"/>
          <w:lang w:val="en-US"/>
        </w:rPr>
        <w:t>much burden to UE’s measurement capabilities</w:t>
      </w:r>
      <w:r w:rsidR="00304507">
        <w:rPr>
          <w:rFonts w:asciiTheme="minorHAnsi" w:hAnsiTheme="minorHAnsi" w:cstheme="minorHAnsi"/>
          <w:bCs/>
          <w:sz w:val="22"/>
          <w:szCs w:val="22"/>
          <w:lang w:val="en-US"/>
        </w:rPr>
        <w:t>.</w:t>
      </w:r>
    </w:p>
    <w:p w14:paraId="0EFEFBAB" w14:textId="77B8074F" w:rsidR="00D95FAF" w:rsidRPr="00772240" w:rsidRDefault="00B93CB9" w:rsidP="00E97961">
      <w:pPr>
        <w:pStyle w:val="PropObs"/>
        <w:spacing w:line="276" w:lineRule="auto"/>
      </w:pPr>
      <w:bookmarkStart w:id="164" w:name="_Toc213343614"/>
      <w:bookmarkStart w:id="165" w:name="_Toc213083322"/>
      <w:bookmarkStart w:id="166" w:name="_Toc213146249"/>
      <w:bookmarkStart w:id="167" w:name="_Toc213146792"/>
      <w:bookmarkStart w:id="168" w:name="_Toc213146755"/>
      <w:bookmarkStart w:id="169" w:name="_Toc213146385"/>
      <w:bookmarkStart w:id="170" w:name="_Toc212732189"/>
      <w:bookmarkStart w:id="171" w:name="_Toc213146952"/>
      <w:bookmarkStart w:id="172" w:name="_Toc212730491"/>
      <w:bookmarkStart w:id="173" w:name="_Toc213146317"/>
      <w:bookmarkStart w:id="174" w:name="_Toc213146870"/>
      <w:bookmarkStart w:id="175" w:name="_Toc212732117"/>
      <w:bookmarkStart w:id="176" w:name="_Toc213146842"/>
      <w:bookmarkStart w:id="177" w:name="_Toc213146817"/>
      <w:bookmarkStart w:id="178" w:name="_Toc220417916"/>
      <w:bookmarkStart w:id="179" w:name="_Toc220339833"/>
      <w:bookmarkStart w:id="180" w:name="_Toc220417552"/>
      <w:bookmarkStart w:id="181" w:name="_Toc219319935"/>
      <w:bookmarkStart w:id="182" w:name="_Toc220417523"/>
      <w:bookmarkStart w:id="183" w:name="_Toc219366485"/>
      <w:r>
        <w:t>RAN2</w:t>
      </w:r>
      <w:r w:rsidR="00EB46AC">
        <w:t xml:space="preserve"> should </w:t>
      </w:r>
      <w:r w:rsidR="00256285">
        <w:t>study mechanisms to support</w:t>
      </w:r>
      <w:r>
        <w:t xml:space="preserve"> more efficient (w.r.t. 5G)</w:t>
      </w:r>
      <w:r w:rsidR="00256285">
        <w:t xml:space="preserve"> early CSI and early DL sync </w:t>
      </w:r>
      <w:r>
        <w:t xml:space="preserve">procedures </w:t>
      </w:r>
      <w:r w:rsidR="00256285">
        <w:t>for the candidate cells</w:t>
      </w:r>
      <w:r>
        <w:t>,</w:t>
      </w:r>
      <w:r w:rsidR="00256285">
        <w:t xml:space="preserve"> </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00012217">
        <w:t xml:space="preserve">considering </w:t>
      </w:r>
      <w:r w:rsidR="00256285">
        <w:t>UE’s</w:t>
      </w:r>
      <w:r w:rsidR="004D7836">
        <w:t xml:space="preserve"> </w:t>
      </w:r>
      <w:r w:rsidR="003871A5">
        <w:t>assistance</w:t>
      </w:r>
      <w:r w:rsidR="004D3B23">
        <w:t>/preference</w:t>
      </w:r>
      <w:r w:rsidR="005C10DB">
        <w:t xml:space="preserve"> into account.</w:t>
      </w:r>
      <w:bookmarkEnd w:id="178"/>
      <w:bookmarkEnd w:id="179"/>
      <w:bookmarkEnd w:id="180"/>
      <w:bookmarkEnd w:id="181"/>
      <w:bookmarkEnd w:id="182"/>
      <w:bookmarkEnd w:id="183"/>
    </w:p>
    <w:p w14:paraId="23637113" w14:textId="06DA7AE6" w:rsidR="00990608" w:rsidRDefault="00990608" w:rsidP="004846D4">
      <w:pPr>
        <w:pStyle w:val="Heading2"/>
      </w:pPr>
      <w:bookmarkStart w:id="184" w:name="_Toc220417917"/>
      <w:bookmarkStart w:id="185" w:name="_Toc219319936"/>
      <w:bookmarkStart w:id="186" w:name="_Toc220339834"/>
      <w:bookmarkStart w:id="187" w:name="_Toc220417553"/>
      <w:bookmarkStart w:id="188" w:name="_Toc220417524"/>
      <w:bookmarkStart w:id="189" w:name="_Toc219366486"/>
      <w:bookmarkStart w:id="190" w:name="_Toc213083328"/>
      <w:bookmarkStart w:id="191" w:name="_Toc210163620"/>
      <w:bookmarkStart w:id="192" w:name="_Toc210055758"/>
      <w:bookmarkStart w:id="193" w:name="_Toc213146250"/>
      <w:bookmarkStart w:id="194" w:name="_Toc210062882"/>
      <w:bookmarkStart w:id="195" w:name="_Toc213146871"/>
      <w:bookmarkStart w:id="196" w:name="_Toc213146953"/>
      <w:bookmarkStart w:id="197" w:name="_Toc210072757"/>
      <w:bookmarkStart w:id="198" w:name="_Toc210062914"/>
      <w:bookmarkStart w:id="199" w:name="_Toc213146756"/>
      <w:bookmarkStart w:id="200" w:name="_Toc213146793"/>
      <w:bookmarkStart w:id="201" w:name="_Toc213146818"/>
      <w:bookmarkStart w:id="202" w:name="_Toc212730495"/>
      <w:bookmarkStart w:id="203" w:name="_Toc210291780"/>
      <w:bookmarkStart w:id="204" w:name="_Toc212732123"/>
      <w:bookmarkStart w:id="205" w:name="_Toc213146318"/>
      <w:bookmarkStart w:id="206" w:name="_Toc210163762"/>
      <w:bookmarkStart w:id="207" w:name="_Toc213146843"/>
      <w:bookmarkStart w:id="208" w:name="_Toc212732195"/>
      <w:bookmarkStart w:id="209" w:name="_Toc213343615"/>
      <w:bookmarkStart w:id="210" w:name="_Toc213146386"/>
      <w:r>
        <w:t xml:space="preserve">Mobility framework for </w:t>
      </w:r>
      <w:r w:rsidR="005A3E17">
        <w:t>6</w:t>
      </w:r>
      <w:r>
        <w:t>G</w:t>
      </w:r>
      <w:bookmarkEnd w:id="184"/>
      <w:bookmarkEnd w:id="185"/>
      <w:bookmarkEnd w:id="186"/>
      <w:bookmarkEnd w:id="187"/>
      <w:bookmarkEnd w:id="188"/>
      <w:bookmarkEnd w:id="189"/>
    </w:p>
    <w:p w14:paraId="110A25B4" w14:textId="77777777" w:rsidR="00990608" w:rsidRDefault="00990608" w:rsidP="00990608"/>
    <w:p w14:paraId="5C3B79B4" w14:textId="10939194" w:rsidR="005A3E17" w:rsidRDefault="005A3E17" w:rsidP="00990608">
      <w:pPr>
        <w:rPr>
          <w:rFonts w:asciiTheme="minorHAnsi" w:hAnsiTheme="minorHAnsi" w:cstheme="minorHAnsi"/>
          <w:sz w:val="22"/>
          <w:szCs w:val="22"/>
        </w:rPr>
      </w:pPr>
      <w:r>
        <w:rPr>
          <w:rFonts w:asciiTheme="minorHAnsi" w:hAnsiTheme="minorHAnsi" w:cstheme="minorHAnsi"/>
          <w:sz w:val="22"/>
          <w:szCs w:val="22"/>
        </w:rPr>
        <w:lastRenderedPageBreak/>
        <w:t xml:space="preserve">5G mobility framework supports several features </w:t>
      </w:r>
      <w:r w:rsidR="00FF051F">
        <w:rPr>
          <w:rFonts w:asciiTheme="minorHAnsi" w:hAnsiTheme="minorHAnsi" w:cstheme="minorHAnsi"/>
          <w:sz w:val="22"/>
          <w:szCs w:val="22"/>
        </w:rPr>
        <w:t xml:space="preserve">which were introduced through the releases e.g., pre-configurations, conditional mobility, early UL sync, early DL sync, early CSI. </w:t>
      </w:r>
      <w:r w:rsidR="00F60B94">
        <w:rPr>
          <w:rFonts w:asciiTheme="minorHAnsi" w:hAnsiTheme="minorHAnsi" w:cstheme="minorHAnsi"/>
          <w:sz w:val="22"/>
          <w:szCs w:val="22"/>
        </w:rPr>
        <w:t>Each of the sub-features sometimes necessitated its own signalling and had dependencies which couldn’t be leveraged easily for other sub-features.</w:t>
      </w:r>
    </w:p>
    <w:p w14:paraId="4DE2B836" w14:textId="3DDD29EB" w:rsidR="00FF051F" w:rsidRDefault="00FF051F" w:rsidP="00990608">
      <w:pPr>
        <w:rPr>
          <w:rFonts w:asciiTheme="minorHAnsi" w:hAnsiTheme="minorHAnsi" w:cstheme="minorHAnsi"/>
          <w:sz w:val="22"/>
          <w:szCs w:val="22"/>
        </w:rPr>
      </w:pPr>
      <w:r>
        <w:rPr>
          <w:rFonts w:asciiTheme="minorHAnsi" w:hAnsiTheme="minorHAnsi" w:cstheme="minorHAnsi"/>
          <w:sz w:val="22"/>
          <w:szCs w:val="22"/>
        </w:rPr>
        <w:t xml:space="preserve">One of the goals of 6G is to reduce the number of mobility schemes and try to have a </w:t>
      </w:r>
      <w:r w:rsidR="00F60B94">
        <w:rPr>
          <w:rFonts w:asciiTheme="minorHAnsi" w:hAnsiTheme="minorHAnsi" w:cstheme="minorHAnsi"/>
          <w:sz w:val="22"/>
          <w:szCs w:val="22"/>
        </w:rPr>
        <w:t xml:space="preserve">common </w:t>
      </w:r>
      <w:proofErr w:type="spellStart"/>
      <w:r w:rsidR="00F60B94">
        <w:rPr>
          <w:rFonts w:asciiTheme="minorHAnsi" w:hAnsiTheme="minorHAnsi" w:cstheme="minorHAnsi"/>
          <w:sz w:val="22"/>
          <w:szCs w:val="22"/>
        </w:rPr>
        <w:t>signaling</w:t>
      </w:r>
      <w:proofErr w:type="spellEnd"/>
      <w:r w:rsidR="00F60B94">
        <w:rPr>
          <w:rFonts w:asciiTheme="minorHAnsi" w:hAnsiTheme="minorHAnsi" w:cstheme="minorHAnsi"/>
          <w:sz w:val="22"/>
          <w:szCs w:val="22"/>
        </w:rPr>
        <w:t xml:space="preserve"> framework that can support different sub-features as “modules”</w:t>
      </w:r>
      <w:r w:rsidR="00527371">
        <w:rPr>
          <w:rFonts w:asciiTheme="minorHAnsi" w:hAnsiTheme="minorHAnsi" w:cstheme="minorHAnsi"/>
          <w:sz w:val="22"/>
          <w:szCs w:val="22"/>
        </w:rPr>
        <w:t xml:space="preserve"> or optional</w:t>
      </w:r>
      <w:r w:rsidR="003D58B9">
        <w:rPr>
          <w:rFonts w:asciiTheme="minorHAnsi" w:hAnsiTheme="minorHAnsi" w:cstheme="minorHAnsi"/>
          <w:sz w:val="22"/>
          <w:szCs w:val="22"/>
        </w:rPr>
        <w:t xml:space="preserve"> features</w:t>
      </w:r>
      <w:r w:rsidR="00F60B94">
        <w:rPr>
          <w:rFonts w:asciiTheme="minorHAnsi" w:hAnsiTheme="minorHAnsi" w:cstheme="minorHAnsi"/>
          <w:sz w:val="22"/>
          <w:szCs w:val="22"/>
        </w:rPr>
        <w:t xml:space="preserve"> that can be configured/used as necessary. Before we discuss the </w:t>
      </w:r>
      <w:r w:rsidR="00667F70">
        <w:rPr>
          <w:rFonts w:asciiTheme="minorHAnsi" w:hAnsiTheme="minorHAnsi" w:cstheme="minorHAnsi"/>
          <w:sz w:val="22"/>
          <w:szCs w:val="22"/>
        </w:rPr>
        <w:t>signalling</w:t>
      </w:r>
      <w:r w:rsidR="00F60B94">
        <w:rPr>
          <w:rFonts w:asciiTheme="minorHAnsi" w:hAnsiTheme="minorHAnsi" w:cstheme="minorHAnsi"/>
          <w:sz w:val="22"/>
          <w:szCs w:val="22"/>
        </w:rPr>
        <w:t xml:space="preserve"> framework, we </w:t>
      </w:r>
      <w:r w:rsidR="00667F70">
        <w:rPr>
          <w:rFonts w:asciiTheme="minorHAnsi" w:hAnsiTheme="minorHAnsi" w:cstheme="minorHAnsi"/>
          <w:sz w:val="22"/>
          <w:szCs w:val="22"/>
        </w:rPr>
        <w:t>revisit the sub-features and highlight their benefits/complexities below:</w:t>
      </w:r>
    </w:p>
    <w:p w14:paraId="5764686E" w14:textId="37553E15" w:rsidR="00990608" w:rsidRPr="00990608" w:rsidRDefault="00990608" w:rsidP="00990608">
      <w:pPr>
        <w:rPr>
          <w:rFonts w:asciiTheme="minorHAnsi" w:hAnsiTheme="minorHAnsi" w:cstheme="minorHAnsi"/>
          <w:b/>
          <w:bCs/>
          <w:sz w:val="22"/>
          <w:szCs w:val="22"/>
          <w:u w:val="single"/>
        </w:rPr>
      </w:pPr>
      <w:r w:rsidRPr="00990608">
        <w:rPr>
          <w:rFonts w:asciiTheme="minorHAnsi" w:hAnsiTheme="minorHAnsi" w:cstheme="minorHAnsi"/>
          <w:b/>
          <w:bCs/>
          <w:sz w:val="22"/>
          <w:szCs w:val="22"/>
          <w:u w:val="single"/>
        </w:rPr>
        <w:t>Pre-configuration of candidate cells</w:t>
      </w:r>
    </w:p>
    <w:p w14:paraId="40DBF1FB" w14:textId="77777777" w:rsidR="00990608" w:rsidRPr="00862434" w:rsidRDefault="00990608" w:rsidP="00990608">
      <w:pPr>
        <w:rPr>
          <w:rFonts w:asciiTheme="minorHAnsi" w:hAnsiTheme="minorHAnsi" w:cstheme="minorHAnsi"/>
          <w:sz w:val="22"/>
          <w:szCs w:val="22"/>
        </w:rPr>
      </w:pPr>
      <w:r>
        <w:rPr>
          <w:rFonts w:asciiTheme="minorHAnsi" w:hAnsiTheme="minorHAnsi" w:cstheme="minorHAnsi"/>
          <w:sz w:val="22"/>
          <w:szCs w:val="22"/>
        </w:rPr>
        <w:t xml:space="preserve">In </w:t>
      </w:r>
      <w:r w:rsidRPr="00971A57">
        <w:rPr>
          <w:rFonts w:asciiTheme="minorHAnsi" w:hAnsiTheme="minorHAnsi" w:cstheme="minorHAnsi"/>
          <w:sz w:val="22"/>
          <w:szCs w:val="22"/>
        </w:rPr>
        <w:t>5G</w:t>
      </w:r>
      <w:r>
        <w:rPr>
          <w:rFonts w:asciiTheme="minorHAnsi" w:hAnsiTheme="minorHAnsi" w:cstheme="minorHAnsi"/>
          <w:sz w:val="22"/>
          <w:szCs w:val="22"/>
        </w:rPr>
        <w:t xml:space="preserve">, CHO/LTM/CLTM </w:t>
      </w:r>
      <w:r w:rsidRPr="00971A57">
        <w:rPr>
          <w:rFonts w:asciiTheme="minorHAnsi" w:hAnsiTheme="minorHAnsi" w:cstheme="minorHAnsi"/>
          <w:sz w:val="22"/>
          <w:szCs w:val="22"/>
        </w:rPr>
        <w:t xml:space="preserve">supports pre-configuring the UE with </w:t>
      </w:r>
      <w:r>
        <w:rPr>
          <w:rFonts w:asciiTheme="minorHAnsi" w:hAnsiTheme="minorHAnsi" w:cstheme="minorHAnsi"/>
          <w:sz w:val="22"/>
          <w:szCs w:val="22"/>
        </w:rPr>
        <w:t xml:space="preserve">several </w:t>
      </w:r>
      <w:r w:rsidRPr="00971A57">
        <w:rPr>
          <w:rFonts w:asciiTheme="minorHAnsi" w:hAnsiTheme="minorHAnsi" w:cstheme="minorHAnsi"/>
          <w:sz w:val="22"/>
          <w:szCs w:val="22"/>
        </w:rPr>
        <w:t>candidate cell configurations</w:t>
      </w:r>
      <w:r>
        <w:rPr>
          <w:rFonts w:asciiTheme="minorHAnsi" w:hAnsiTheme="minorHAnsi" w:cstheme="minorHAnsi"/>
          <w:sz w:val="22"/>
          <w:szCs w:val="22"/>
        </w:rPr>
        <w:t xml:space="preserve"> in advance. Below we highlight some of the benefits and complexities we see with the current pre-configurations supported in 5G.</w:t>
      </w:r>
    </w:p>
    <w:p w14:paraId="50DEF8C8" w14:textId="77777777" w:rsidR="00990608" w:rsidRDefault="00990608" w:rsidP="00990608">
      <w:pPr>
        <w:rPr>
          <w:rFonts w:asciiTheme="minorHAnsi" w:hAnsiTheme="minorHAnsi" w:cstheme="minorHAnsi"/>
          <w:sz w:val="22"/>
          <w:szCs w:val="22"/>
        </w:rPr>
      </w:pPr>
      <w:r w:rsidRPr="00DF1727">
        <w:rPr>
          <w:rFonts w:asciiTheme="minorHAnsi" w:hAnsiTheme="minorHAnsi" w:cstheme="minorHAnsi"/>
          <w:b/>
          <w:bCs/>
          <w:color w:val="00B050"/>
          <w:sz w:val="22"/>
          <w:szCs w:val="22"/>
        </w:rPr>
        <w:t>Benefits</w:t>
      </w:r>
      <w:r>
        <w:rPr>
          <w:rFonts w:asciiTheme="minorHAnsi" w:hAnsiTheme="minorHAnsi" w:cstheme="minorHAnsi"/>
          <w:sz w:val="22"/>
          <w:szCs w:val="22"/>
        </w:rPr>
        <w:t xml:space="preserve">: </w:t>
      </w:r>
    </w:p>
    <w:p w14:paraId="14FAFF41" w14:textId="77777777" w:rsidR="00990608" w:rsidRDefault="00990608" w:rsidP="00990608">
      <w:pPr>
        <w:pStyle w:val="ListParagraph"/>
        <w:numPr>
          <w:ilvl w:val="0"/>
          <w:numId w:val="1"/>
        </w:numPr>
        <w:rPr>
          <w:rFonts w:asciiTheme="minorHAnsi" w:hAnsiTheme="minorHAnsi" w:cstheme="minorHAnsi"/>
          <w:sz w:val="22"/>
          <w:szCs w:val="22"/>
        </w:rPr>
      </w:pPr>
      <w:r w:rsidRPr="00F85183">
        <w:rPr>
          <w:rFonts w:asciiTheme="minorHAnsi" w:hAnsiTheme="minorHAnsi" w:cstheme="minorHAnsi"/>
          <w:b/>
          <w:bCs/>
          <w:sz w:val="22"/>
          <w:szCs w:val="22"/>
        </w:rPr>
        <w:t xml:space="preserve">Reducing interruption </w:t>
      </w:r>
      <w:r>
        <w:rPr>
          <w:rFonts w:asciiTheme="minorHAnsi" w:hAnsiTheme="minorHAnsi" w:cstheme="minorHAnsi"/>
          <w:b/>
          <w:bCs/>
          <w:sz w:val="22"/>
          <w:szCs w:val="22"/>
        </w:rPr>
        <w:t xml:space="preserve">time and increasing robustness </w:t>
      </w:r>
      <w:r w:rsidRPr="00F85183">
        <w:rPr>
          <w:rFonts w:asciiTheme="minorHAnsi" w:hAnsiTheme="minorHAnsi" w:cstheme="minorHAnsi"/>
          <w:b/>
          <w:bCs/>
          <w:sz w:val="22"/>
          <w:szCs w:val="22"/>
        </w:rPr>
        <w:t>via early RRC decoding:</w:t>
      </w:r>
      <w:r w:rsidRPr="00F85183">
        <w:rPr>
          <w:rFonts w:asciiTheme="minorHAnsi" w:hAnsiTheme="minorHAnsi" w:cstheme="minorHAnsi"/>
          <w:sz w:val="22"/>
          <w:szCs w:val="22"/>
        </w:rPr>
        <w:t xml:space="preserve"> </w:t>
      </w:r>
      <w:r>
        <w:rPr>
          <w:rFonts w:asciiTheme="minorHAnsi" w:hAnsiTheme="minorHAnsi" w:cstheme="minorHAnsi"/>
          <w:sz w:val="22"/>
          <w:szCs w:val="22"/>
        </w:rPr>
        <w:t>Pre-configurations</w:t>
      </w:r>
      <w:r w:rsidRPr="00F85183">
        <w:rPr>
          <w:rFonts w:asciiTheme="minorHAnsi" w:hAnsiTheme="minorHAnsi" w:cstheme="minorHAnsi"/>
          <w:sz w:val="22"/>
          <w:szCs w:val="22"/>
        </w:rPr>
        <w:t xml:space="preserve"> enables</w:t>
      </w:r>
      <w:r>
        <w:rPr>
          <w:rFonts w:asciiTheme="minorHAnsi" w:hAnsiTheme="minorHAnsi" w:cstheme="minorHAnsi"/>
          <w:sz w:val="22"/>
          <w:szCs w:val="22"/>
        </w:rPr>
        <w:t xml:space="preserve"> early decoding of RRC configurations at the UE and reducing mobility interruption time </w:t>
      </w:r>
      <w:proofErr w:type="spellStart"/>
      <w:r>
        <w:rPr>
          <w:rFonts w:asciiTheme="minorHAnsi" w:hAnsiTheme="minorHAnsi" w:cstheme="minorHAnsi"/>
          <w:sz w:val="22"/>
          <w:szCs w:val="22"/>
        </w:rPr>
        <w:t>w.r.t.</w:t>
      </w:r>
      <w:proofErr w:type="spellEnd"/>
      <w:r>
        <w:rPr>
          <w:rFonts w:asciiTheme="minorHAnsi" w:hAnsiTheme="minorHAnsi" w:cstheme="minorHAnsi"/>
          <w:sz w:val="22"/>
          <w:szCs w:val="22"/>
        </w:rPr>
        <w:t xml:space="preserve"> regular L3 HO. Also providing the candidate cell configurations in advance avoids the need to provide the target cell configuration immediately before the HO, thereby reducing chances of too late HO and increasing robustness to the mobility procedure.</w:t>
      </w:r>
    </w:p>
    <w:p w14:paraId="7C1F17FB" w14:textId="77777777" w:rsidR="00990608" w:rsidRPr="00F85183" w:rsidRDefault="00990608" w:rsidP="00990608">
      <w:pPr>
        <w:pStyle w:val="ListParagraph"/>
        <w:rPr>
          <w:rFonts w:asciiTheme="minorHAnsi" w:hAnsiTheme="minorHAnsi" w:cstheme="minorHAnsi"/>
          <w:sz w:val="22"/>
          <w:szCs w:val="22"/>
        </w:rPr>
      </w:pPr>
    </w:p>
    <w:p w14:paraId="4FE8014D" w14:textId="77777777" w:rsidR="00990608" w:rsidRDefault="00990608" w:rsidP="00990608">
      <w:pPr>
        <w:pStyle w:val="ListParagraph"/>
        <w:numPr>
          <w:ilvl w:val="0"/>
          <w:numId w:val="1"/>
        </w:numPr>
        <w:rPr>
          <w:rFonts w:asciiTheme="minorHAnsi" w:hAnsiTheme="minorHAnsi" w:cstheme="minorHAnsi"/>
          <w:sz w:val="22"/>
          <w:szCs w:val="22"/>
        </w:rPr>
      </w:pPr>
      <w:r w:rsidRPr="00F85183">
        <w:rPr>
          <w:rFonts w:asciiTheme="minorHAnsi" w:hAnsiTheme="minorHAnsi" w:cstheme="minorHAnsi"/>
          <w:b/>
          <w:bCs/>
          <w:sz w:val="22"/>
          <w:szCs w:val="22"/>
        </w:rPr>
        <w:t>Lean HO command:</w:t>
      </w:r>
      <w:r>
        <w:rPr>
          <w:rFonts w:asciiTheme="minorHAnsi" w:hAnsiTheme="minorHAnsi" w:cstheme="minorHAnsi"/>
          <w:sz w:val="22"/>
          <w:szCs w:val="22"/>
        </w:rPr>
        <w:t xml:space="preserve"> If candidate cell configurations are pre-configured, source node does not send the full RRC configuration of the target cell in the HO command (as done via </w:t>
      </w:r>
      <w:proofErr w:type="spellStart"/>
      <w:r>
        <w:rPr>
          <w:rFonts w:asciiTheme="minorHAnsi" w:hAnsiTheme="minorHAnsi" w:cstheme="minorHAnsi"/>
          <w:sz w:val="22"/>
          <w:szCs w:val="22"/>
        </w:rPr>
        <w:t>RRCReconfigWithSync</w:t>
      </w:r>
      <w:proofErr w:type="spellEnd"/>
      <w:r>
        <w:rPr>
          <w:rFonts w:asciiTheme="minorHAnsi" w:hAnsiTheme="minorHAnsi" w:cstheme="minorHAnsi"/>
          <w:sz w:val="22"/>
          <w:szCs w:val="22"/>
        </w:rPr>
        <w:t xml:space="preserve"> in case of L3 HO) and can just the indicate the pre-configured candidate config ID as done via LTM Cell Switch MAC-CE</w:t>
      </w:r>
      <w:r w:rsidRPr="00F85183">
        <w:rPr>
          <w:rFonts w:asciiTheme="minorHAnsi" w:hAnsiTheme="minorHAnsi" w:cstheme="minorHAnsi"/>
          <w:sz w:val="22"/>
          <w:szCs w:val="22"/>
        </w:rPr>
        <w:t>)</w:t>
      </w:r>
    </w:p>
    <w:p w14:paraId="1286D066" w14:textId="77777777" w:rsidR="00990608" w:rsidRPr="00F85183" w:rsidRDefault="00990608" w:rsidP="00990608">
      <w:pPr>
        <w:pStyle w:val="ListParagraph"/>
        <w:rPr>
          <w:rFonts w:asciiTheme="minorHAnsi" w:hAnsiTheme="minorHAnsi" w:cstheme="minorHAnsi"/>
          <w:sz w:val="22"/>
          <w:szCs w:val="22"/>
        </w:rPr>
      </w:pPr>
    </w:p>
    <w:p w14:paraId="58F5A255" w14:textId="77777777" w:rsidR="00990608" w:rsidRDefault="00990608" w:rsidP="00990608">
      <w:pPr>
        <w:pStyle w:val="ListParagraph"/>
        <w:numPr>
          <w:ilvl w:val="0"/>
          <w:numId w:val="1"/>
        </w:numPr>
        <w:rPr>
          <w:rFonts w:asciiTheme="minorHAnsi" w:hAnsiTheme="minorHAnsi" w:cstheme="minorHAnsi"/>
          <w:sz w:val="22"/>
          <w:szCs w:val="22"/>
        </w:rPr>
      </w:pPr>
      <w:r w:rsidRPr="00F85183">
        <w:rPr>
          <w:rFonts w:asciiTheme="minorHAnsi" w:hAnsiTheme="minorHAnsi" w:cstheme="minorHAnsi"/>
          <w:b/>
          <w:bCs/>
          <w:sz w:val="22"/>
          <w:szCs w:val="22"/>
        </w:rPr>
        <w:t>Enables fast recovery in case of RLF/HOF:</w:t>
      </w:r>
      <w:r w:rsidRPr="00F85183">
        <w:rPr>
          <w:rFonts w:asciiTheme="minorHAnsi" w:hAnsiTheme="minorHAnsi" w:cstheme="minorHAnsi"/>
          <w:sz w:val="22"/>
          <w:szCs w:val="22"/>
        </w:rPr>
        <w:t xml:space="preserve"> Pre</w:t>
      </w:r>
      <w:r>
        <w:rPr>
          <w:rFonts w:asciiTheme="minorHAnsi" w:hAnsiTheme="minorHAnsi" w:cstheme="minorHAnsi"/>
          <w:sz w:val="22"/>
          <w:szCs w:val="22"/>
        </w:rPr>
        <w:t xml:space="preserve">-configuration of candidate cells helps </w:t>
      </w:r>
      <w:r w:rsidRPr="00F85183">
        <w:rPr>
          <w:rFonts w:asciiTheme="minorHAnsi" w:hAnsiTheme="minorHAnsi" w:cstheme="minorHAnsi"/>
          <w:sz w:val="22"/>
          <w:szCs w:val="22"/>
        </w:rPr>
        <w:t>in</w:t>
      </w:r>
      <w:r>
        <w:rPr>
          <w:rFonts w:asciiTheme="minorHAnsi" w:hAnsiTheme="minorHAnsi" w:cstheme="minorHAnsi"/>
          <w:sz w:val="22"/>
          <w:szCs w:val="22"/>
        </w:rPr>
        <w:t xml:space="preserve"> “fast recovery” e.g., in case UE encounters an RLF or HOF and selects a cell which is also a pre-configured candidate cell, UE can directly apply the candidate cell configuration and perform fast recovery, in contrast to performing a re-establishment procedure.</w:t>
      </w:r>
    </w:p>
    <w:p w14:paraId="62618971" w14:textId="77777777" w:rsidR="00990608" w:rsidRPr="00DF1727" w:rsidRDefault="00990608" w:rsidP="00990608">
      <w:pPr>
        <w:rPr>
          <w:rFonts w:asciiTheme="minorHAnsi" w:hAnsiTheme="minorHAnsi" w:cstheme="minorHAnsi"/>
          <w:b/>
          <w:bCs/>
          <w:color w:val="FF0000"/>
          <w:sz w:val="22"/>
          <w:szCs w:val="22"/>
        </w:rPr>
      </w:pPr>
      <w:r w:rsidRPr="00DF1727">
        <w:rPr>
          <w:rFonts w:asciiTheme="minorHAnsi" w:hAnsiTheme="minorHAnsi" w:cstheme="minorHAnsi"/>
          <w:b/>
          <w:bCs/>
          <w:color w:val="FF0000"/>
          <w:sz w:val="22"/>
          <w:szCs w:val="22"/>
        </w:rPr>
        <w:t>Complexities</w:t>
      </w:r>
    </w:p>
    <w:p w14:paraId="52E2A9D6" w14:textId="77777777" w:rsidR="00990608" w:rsidRDefault="00990608" w:rsidP="00990608">
      <w:pPr>
        <w:pStyle w:val="ListParagraph"/>
        <w:numPr>
          <w:ilvl w:val="0"/>
          <w:numId w:val="19"/>
        </w:numPr>
        <w:rPr>
          <w:rFonts w:asciiTheme="minorHAnsi" w:hAnsiTheme="minorHAnsi" w:cstheme="minorHAnsi"/>
          <w:sz w:val="22"/>
          <w:szCs w:val="22"/>
        </w:rPr>
      </w:pPr>
      <w:r w:rsidRPr="008775BB">
        <w:rPr>
          <w:rFonts w:asciiTheme="minorHAnsi" w:hAnsiTheme="minorHAnsi" w:cstheme="minorHAnsi"/>
          <w:b/>
          <w:bCs/>
          <w:sz w:val="22"/>
          <w:szCs w:val="22"/>
        </w:rPr>
        <w:t>Additional UE memory:</w:t>
      </w:r>
      <w:r w:rsidRPr="008775BB">
        <w:rPr>
          <w:rFonts w:asciiTheme="minorHAnsi" w:hAnsiTheme="minorHAnsi" w:cstheme="minorHAnsi"/>
          <w:sz w:val="22"/>
          <w:szCs w:val="22"/>
        </w:rPr>
        <w:t xml:space="preserve"> UE might need to store </w:t>
      </w:r>
      <w:r>
        <w:rPr>
          <w:rFonts w:asciiTheme="minorHAnsi" w:hAnsiTheme="minorHAnsi" w:cstheme="minorHAnsi"/>
          <w:sz w:val="22"/>
          <w:szCs w:val="22"/>
        </w:rPr>
        <w:t xml:space="preserve">the </w:t>
      </w:r>
      <w:r w:rsidRPr="008775BB">
        <w:rPr>
          <w:rFonts w:asciiTheme="minorHAnsi" w:hAnsiTheme="minorHAnsi" w:cstheme="minorHAnsi"/>
          <w:sz w:val="22"/>
          <w:szCs w:val="22"/>
        </w:rPr>
        <w:t>candidate cell configurations</w:t>
      </w:r>
      <w:r>
        <w:rPr>
          <w:rFonts w:asciiTheme="minorHAnsi" w:hAnsiTheme="minorHAnsi" w:cstheme="minorHAnsi"/>
          <w:sz w:val="22"/>
          <w:szCs w:val="22"/>
        </w:rPr>
        <w:t xml:space="preserve"> (e.g., 8 candidate cells)</w:t>
      </w:r>
      <w:r w:rsidRPr="008775BB">
        <w:rPr>
          <w:rFonts w:asciiTheme="minorHAnsi" w:hAnsiTheme="minorHAnsi" w:cstheme="minorHAnsi"/>
          <w:sz w:val="22"/>
          <w:szCs w:val="22"/>
        </w:rPr>
        <w:t xml:space="preserve"> in its memory (sometimes unnecessary configurations e.g., if that candidate cell was not selected as a target cell) and might add to UE memory requirements.</w:t>
      </w:r>
    </w:p>
    <w:p w14:paraId="5C9A6543" w14:textId="77777777" w:rsidR="00990608" w:rsidRPr="00F66D2D" w:rsidRDefault="00990608" w:rsidP="00990608">
      <w:pPr>
        <w:pStyle w:val="ListParagraph"/>
        <w:numPr>
          <w:ilvl w:val="1"/>
          <w:numId w:val="19"/>
        </w:numPr>
        <w:rPr>
          <w:rFonts w:asciiTheme="minorHAnsi" w:hAnsiTheme="minorHAnsi" w:cstheme="minorHAnsi"/>
          <w:sz w:val="22"/>
          <w:szCs w:val="22"/>
        </w:rPr>
      </w:pPr>
      <w:r w:rsidRPr="00F66D2D">
        <w:rPr>
          <w:rFonts w:asciiTheme="minorHAnsi" w:hAnsiTheme="minorHAnsi" w:cstheme="minorHAnsi"/>
          <w:sz w:val="22"/>
          <w:szCs w:val="22"/>
        </w:rPr>
        <w:t>Enabling faster recovery and having a lean HO command seems to outweigh the cons for UE to store some candidate cell configurations.</w:t>
      </w:r>
    </w:p>
    <w:p w14:paraId="2A2B921C" w14:textId="77777777" w:rsidR="00990608" w:rsidRPr="008775BB" w:rsidRDefault="00990608" w:rsidP="00990608">
      <w:pPr>
        <w:pStyle w:val="ListParagraph"/>
        <w:rPr>
          <w:rFonts w:asciiTheme="minorHAnsi" w:hAnsiTheme="minorHAnsi" w:cstheme="minorHAnsi"/>
          <w:sz w:val="22"/>
          <w:szCs w:val="22"/>
        </w:rPr>
      </w:pPr>
    </w:p>
    <w:p w14:paraId="6490FCAF" w14:textId="7029F6AA" w:rsidR="00990608" w:rsidRDefault="00990608" w:rsidP="00990608">
      <w:pPr>
        <w:pStyle w:val="ListParagraph"/>
        <w:numPr>
          <w:ilvl w:val="0"/>
          <w:numId w:val="19"/>
        </w:numPr>
        <w:rPr>
          <w:rFonts w:asciiTheme="minorHAnsi" w:hAnsiTheme="minorHAnsi" w:cstheme="minorHAnsi"/>
          <w:sz w:val="22"/>
          <w:szCs w:val="22"/>
        </w:rPr>
      </w:pPr>
      <w:r w:rsidRPr="008775BB">
        <w:rPr>
          <w:rFonts w:asciiTheme="minorHAnsi" w:hAnsiTheme="minorHAnsi" w:cstheme="minorHAnsi"/>
          <w:b/>
          <w:bCs/>
          <w:sz w:val="22"/>
          <w:szCs w:val="22"/>
        </w:rPr>
        <w:t>Resource reservation at candidate cells:</w:t>
      </w:r>
      <w:r w:rsidRPr="008775BB">
        <w:rPr>
          <w:rFonts w:asciiTheme="minorHAnsi" w:hAnsiTheme="minorHAnsi" w:cstheme="minorHAnsi"/>
          <w:sz w:val="22"/>
          <w:szCs w:val="22"/>
        </w:rPr>
        <w:t xml:space="preserve"> </w:t>
      </w:r>
      <w:r w:rsidR="00DC72AF">
        <w:rPr>
          <w:rFonts w:asciiTheme="minorHAnsi" w:hAnsiTheme="minorHAnsi" w:cstheme="minorHAnsi"/>
          <w:sz w:val="22"/>
          <w:szCs w:val="22"/>
        </w:rPr>
        <w:t>Like</w:t>
      </w:r>
      <w:r w:rsidR="006A42EE">
        <w:rPr>
          <w:rFonts w:asciiTheme="minorHAnsi" w:hAnsiTheme="minorHAnsi" w:cstheme="minorHAnsi"/>
          <w:sz w:val="22"/>
          <w:szCs w:val="22"/>
        </w:rPr>
        <w:t xml:space="preserve"> what was mentioned in section 2.1.1., t</w:t>
      </w:r>
      <w:r w:rsidRPr="008775BB">
        <w:rPr>
          <w:rFonts w:asciiTheme="minorHAnsi" w:hAnsiTheme="minorHAnsi" w:cstheme="minorHAnsi"/>
          <w:sz w:val="22"/>
          <w:szCs w:val="22"/>
        </w:rPr>
        <w:t xml:space="preserve">he candidate RAN node(s) also need to reserve some resources (e.g., RACH resources in case of RACH-based or CG resources in RACH-less) to enable these pre-configurations. </w:t>
      </w:r>
    </w:p>
    <w:p w14:paraId="293AAE7A" w14:textId="77777777" w:rsidR="00990608" w:rsidRDefault="00990608" w:rsidP="00990608">
      <w:pPr>
        <w:pStyle w:val="ListParagraph"/>
        <w:numPr>
          <w:ilvl w:val="1"/>
          <w:numId w:val="19"/>
        </w:numPr>
        <w:rPr>
          <w:rFonts w:asciiTheme="minorHAnsi" w:hAnsiTheme="minorHAnsi" w:cstheme="minorHAnsi"/>
          <w:sz w:val="22"/>
          <w:szCs w:val="22"/>
        </w:rPr>
      </w:pPr>
      <w:r>
        <w:rPr>
          <w:rFonts w:asciiTheme="minorHAnsi" w:hAnsiTheme="minorHAnsi" w:cstheme="minorHAnsi"/>
          <w:sz w:val="22"/>
          <w:szCs w:val="22"/>
        </w:rPr>
        <w:t xml:space="preserve">There were some concerns raised in 5G on this resource reservation issue for CHO/LTM/CLTM. But we don’t think this should be a big concern at the network considering the </w:t>
      </w:r>
      <w:r w:rsidRPr="00F66D2D">
        <w:rPr>
          <w:rFonts w:asciiTheme="minorHAnsi" w:hAnsiTheme="minorHAnsi" w:cstheme="minorHAnsi"/>
          <w:b/>
          <w:sz w:val="22"/>
          <w:szCs w:val="22"/>
        </w:rPr>
        <w:t>RAN node can modify/release the reserved resources anytime it wants</w:t>
      </w:r>
      <w:r>
        <w:rPr>
          <w:rFonts w:asciiTheme="minorHAnsi" w:hAnsiTheme="minorHAnsi" w:cstheme="minorHAnsi"/>
          <w:sz w:val="22"/>
          <w:szCs w:val="22"/>
        </w:rPr>
        <w:t xml:space="preserve"> (e.g., if it’s in a resource crunch) and can modify/release the candidate cell configuration at the UE. </w:t>
      </w:r>
    </w:p>
    <w:p w14:paraId="4B443D2F" w14:textId="77777777" w:rsidR="00990608" w:rsidRPr="008775BB" w:rsidRDefault="00990608" w:rsidP="00990608">
      <w:pPr>
        <w:pStyle w:val="ListParagraph"/>
        <w:rPr>
          <w:rFonts w:asciiTheme="minorHAnsi" w:hAnsiTheme="minorHAnsi" w:cstheme="minorHAnsi"/>
          <w:sz w:val="22"/>
          <w:szCs w:val="22"/>
        </w:rPr>
      </w:pPr>
    </w:p>
    <w:p w14:paraId="13EC1D20" w14:textId="77777777" w:rsidR="00990608" w:rsidRPr="008775BB" w:rsidRDefault="00990608" w:rsidP="00990608">
      <w:pPr>
        <w:pStyle w:val="ListParagraph"/>
        <w:numPr>
          <w:ilvl w:val="0"/>
          <w:numId w:val="19"/>
        </w:numPr>
        <w:rPr>
          <w:rFonts w:asciiTheme="minorHAnsi" w:hAnsiTheme="minorHAnsi" w:cstheme="minorHAnsi"/>
          <w:sz w:val="22"/>
          <w:szCs w:val="22"/>
        </w:rPr>
      </w:pPr>
      <w:r w:rsidRPr="008775BB">
        <w:rPr>
          <w:rFonts w:asciiTheme="minorHAnsi" w:hAnsiTheme="minorHAnsi" w:cstheme="minorHAnsi"/>
          <w:b/>
          <w:bCs/>
          <w:sz w:val="22"/>
          <w:szCs w:val="22"/>
        </w:rPr>
        <w:lastRenderedPageBreak/>
        <w:t>Additional backhaul signalling:</w:t>
      </w:r>
      <w:r w:rsidRPr="008775BB">
        <w:rPr>
          <w:rFonts w:asciiTheme="minorHAnsi" w:hAnsiTheme="minorHAnsi" w:cstheme="minorHAnsi"/>
          <w:sz w:val="22"/>
          <w:szCs w:val="22"/>
        </w:rPr>
        <w:t xml:space="preserve"> From network perspective, the additional impact to support pre-configurations is for source RAN node to do some “early” HO preparation by coordinating with candidate RAN node(s) to obtain the candidate cell configuration(s).</w:t>
      </w:r>
    </w:p>
    <w:p w14:paraId="6426216D" w14:textId="77777777" w:rsidR="00990608" w:rsidRDefault="00990608" w:rsidP="00990608">
      <w:pPr>
        <w:pStyle w:val="Observations"/>
      </w:pPr>
      <w:bookmarkStart w:id="211" w:name="_Toc220339835"/>
      <w:bookmarkStart w:id="212" w:name="_Toc213083314"/>
      <w:bookmarkStart w:id="213" w:name="_Toc219319937"/>
      <w:bookmarkStart w:id="214" w:name="_Toc213146377"/>
      <w:bookmarkStart w:id="215" w:name="_Toc212732181"/>
      <w:bookmarkStart w:id="216" w:name="_Toc213146309"/>
      <w:bookmarkStart w:id="217" w:name="_Toc220417918"/>
      <w:bookmarkStart w:id="218" w:name="_Toc213146241"/>
      <w:bookmarkStart w:id="219" w:name="_Toc213343606"/>
      <w:bookmarkStart w:id="220" w:name="_Toc213146944"/>
      <w:bookmarkStart w:id="221" w:name="_Toc213146784"/>
      <w:bookmarkStart w:id="222" w:name="_Toc213146834"/>
      <w:bookmarkStart w:id="223" w:name="_Toc213146809"/>
      <w:bookmarkStart w:id="224" w:name="_Toc213146747"/>
      <w:bookmarkStart w:id="225" w:name="_Toc212732108"/>
      <w:bookmarkStart w:id="226" w:name="_Toc213146862"/>
      <w:bookmarkStart w:id="227" w:name="_Toc212730482"/>
      <w:bookmarkStart w:id="228" w:name="_Toc220417554"/>
      <w:bookmarkStart w:id="229" w:name="_Toc219366487"/>
      <w:bookmarkStart w:id="230" w:name="_Toc220417525"/>
      <w:r>
        <w:t>Pre-configuration of candidate cells helps in reducing interruption time and increasing robustness via early RRC decoding at the UE, enables fast recovery in case of RLF/HOF and enables to have a lean HO command.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2A5C1A5" w14:textId="5EB17A15" w:rsidR="0063412E" w:rsidRPr="0063412E" w:rsidRDefault="0063412E" w:rsidP="0063412E">
      <w:pPr>
        <w:rPr>
          <w:rFonts w:asciiTheme="minorHAnsi" w:hAnsiTheme="minorHAnsi" w:cstheme="minorHAnsi"/>
          <w:b/>
          <w:bCs/>
          <w:sz w:val="22"/>
          <w:szCs w:val="22"/>
          <w:u w:val="single"/>
        </w:rPr>
      </w:pPr>
      <w:r w:rsidRPr="0063412E">
        <w:rPr>
          <w:rFonts w:asciiTheme="minorHAnsi" w:hAnsiTheme="minorHAnsi" w:cstheme="minorHAnsi"/>
          <w:b/>
          <w:bCs/>
          <w:sz w:val="22"/>
          <w:szCs w:val="22"/>
          <w:u w:val="single"/>
        </w:rPr>
        <w:t>Early DL/UL sync</w:t>
      </w:r>
    </w:p>
    <w:p w14:paraId="1BFF34F9" w14:textId="4FBD491C" w:rsidR="0063412E" w:rsidRDefault="0063412E" w:rsidP="0063412E">
      <w:pPr>
        <w:rPr>
          <w:rFonts w:asciiTheme="minorHAnsi" w:hAnsiTheme="minorHAnsi" w:cstheme="minorHAnsi"/>
          <w:sz w:val="22"/>
          <w:szCs w:val="22"/>
        </w:rPr>
      </w:pPr>
      <w:r>
        <w:rPr>
          <w:rFonts w:asciiTheme="minorHAnsi" w:hAnsiTheme="minorHAnsi" w:cstheme="minorHAnsi"/>
          <w:sz w:val="22"/>
          <w:szCs w:val="22"/>
        </w:rPr>
        <w:t>In 5G, to</w:t>
      </w:r>
      <w:r w:rsidRPr="006C2CB6">
        <w:rPr>
          <w:rFonts w:asciiTheme="minorHAnsi" w:hAnsiTheme="minorHAnsi" w:cstheme="minorHAnsi"/>
          <w:sz w:val="22"/>
          <w:szCs w:val="22"/>
        </w:rPr>
        <w:t xml:space="preserve"> </w:t>
      </w:r>
      <w:r>
        <w:rPr>
          <w:rFonts w:asciiTheme="minorHAnsi" w:hAnsiTheme="minorHAnsi" w:cstheme="minorHAnsi"/>
          <w:sz w:val="22"/>
          <w:szCs w:val="22"/>
        </w:rPr>
        <w:t xml:space="preserve">further </w:t>
      </w:r>
      <w:r w:rsidRPr="006C2CB6">
        <w:rPr>
          <w:rFonts w:asciiTheme="minorHAnsi" w:hAnsiTheme="minorHAnsi" w:cstheme="minorHAnsi"/>
          <w:sz w:val="22"/>
          <w:szCs w:val="22"/>
        </w:rPr>
        <w:t>reduce mobility interruption time</w:t>
      </w:r>
      <w:r>
        <w:rPr>
          <w:rFonts w:asciiTheme="minorHAnsi" w:hAnsiTheme="minorHAnsi" w:cstheme="minorHAnsi"/>
          <w:sz w:val="22"/>
          <w:szCs w:val="22"/>
        </w:rPr>
        <w:t xml:space="preserve"> w.r.t L3 HO, mechanisms such as </w:t>
      </w:r>
      <w:r w:rsidRPr="0054527D">
        <w:rPr>
          <w:rFonts w:asciiTheme="minorHAnsi" w:hAnsiTheme="minorHAnsi" w:cstheme="minorHAnsi"/>
          <w:b/>
          <w:bCs/>
          <w:sz w:val="22"/>
          <w:szCs w:val="22"/>
        </w:rPr>
        <w:t>early DL sync</w:t>
      </w:r>
      <w:r>
        <w:rPr>
          <w:rFonts w:asciiTheme="minorHAnsi" w:hAnsiTheme="minorHAnsi" w:cstheme="minorHAnsi"/>
          <w:sz w:val="22"/>
          <w:szCs w:val="22"/>
        </w:rPr>
        <w:t xml:space="preserve"> and </w:t>
      </w:r>
      <w:r w:rsidRPr="00532692">
        <w:rPr>
          <w:rFonts w:asciiTheme="minorHAnsi" w:hAnsiTheme="minorHAnsi" w:cstheme="minorHAnsi"/>
          <w:b/>
          <w:bCs/>
          <w:sz w:val="22"/>
          <w:szCs w:val="22"/>
        </w:rPr>
        <w:t>early UL sync</w:t>
      </w:r>
      <w:r>
        <w:rPr>
          <w:rFonts w:asciiTheme="minorHAnsi" w:hAnsiTheme="minorHAnsi" w:cstheme="minorHAnsi"/>
          <w:sz w:val="22"/>
          <w:szCs w:val="22"/>
        </w:rPr>
        <w:t xml:space="preserve"> for</w:t>
      </w:r>
      <w:r w:rsidRPr="006C2CB6">
        <w:rPr>
          <w:rFonts w:asciiTheme="minorHAnsi" w:hAnsiTheme="minorHAnsi" w:cstheme="minorHAnsi"/>
          <w:sz w:val="22"/>
          <w:szCs w:val="22"/>
        </w:rPr>
        <w:t xml:space="preserve"> the candidate cells </w:t>
      </w:r>
      <w:r>
        <w:rPr>
          <w:rFonts w:asciiTheme="minorHAnsi" w:hAnsiTheme="minorHAnsi" w:cstheme="minorHAnsi"/>
          <w:sz w:val="22"/>
          <w:szCs w:val="22"/>
        </w:rPr>
        <w:t>were introduced</w:t>
      </w:r>
      <w:r w:rsidRPr="006C2CB6">
        <w:rPr>
          <w:rFonts w:asciiTheme="minorHAnsi" w:hAnsiTheme="minorHAnsi" w:cstheme="minorHAnsi"/>
          <w:sz w:val="22"/>
          <w:szCs w:val="22"/>
        </w:rPr>
        <w:t xml:space="preserve"> for LTM. </w:t>
      </w:r>
      <w:r>
        <w:rPr>
          <w:rFonts w:asciiTheme="minorHAnsi" w:hAnsiTheme="minorHAnsi" w:cstheme="minorHAnsi"/>
          <w:sz w:val="22"/>
          <w:szCs w:val="22"/>
        </w:rPr>
        <w:t>Early DL sync and early UL sync</w:t>
      </w:r>
      <w:r w:rsidRPr="006C2CB6">
        <w:rPr>
          <w:rFonts w:asciiTheme="minorHAnsi" w:hAnsiTheme="minorHAnsi" w:cstheme="minorHAnsi"/>
          <w:sz w:val="22"/>
          <w:szCs w:val="22"/>
        </w:rPr>
        <w:t xml:space="preserve"> is </w:t>
      </w:r>
      <w:r>
        <w:rPr>
          <w:rFonts w:asciiTheme="minorHAnsi" w:hAnsiTheme="minorHAnsi" w:cstheme="minorHAnsi"/>
          <w:sz w:val="22"/>
          <w:szCs w:val="22"/>
        </w:rPr>
        <w:t>achieved</w:t>
      </w:r>
      <w:r w:rsidRPr="006C2CB6">
        <w:rPr>
          <w:rFonts w:asciiTheme="minorHAnsi" w:hAnsiTheme="minorHAnsi" w:cstheme="minorHAnsi"/>
          <w:sz w:val="22"/>
          <w:szCs w:val="22"/>
        </w:rPr>
        <w:t xml:space="preserve"> </w:t>
      </w:r>
      <w:r>
        <w:rPr>
          <w:rFonts w:asciiTheme="minorHAnsi" w:hAnsiTheme="minorHAnsi" w:cstheme="minorHAnsi"/>
          <w:sz w:val="22"/>
          <w:szCs w:val="22"/>
        </w:rPr>
        <w:t>by</w:t>
      </w:r>
      <w:r w:rsidRPr="006C2CB6">
        <w:rPr>
          <w:rFonts w:asciiTheme="minorHAnsi" w:hAnsiTheme="minorHAnsi" w:cstheme="minorHAnsi"/>
          <w:sz w:val="22"/>
          <w:szCs w:val="22"/>
        </w:rPr>
        <w:t xml:space="preserve"> </w:t>
      </w:r>
      <w:r>
        <w:rPr>
          <w:rFonts w:asciiTheme="minorHAnsi" w:hAnsiTheme="minorHAnsi" w:cstheme="minorHAnsi"/>
          <w:sz w:val="22"/>
          <w:szCs w:val="22"/>
        </w:rPr>
        <w:t>UE obtaining the TCI state information and TA information of the</w:t>
      </w:r>
      <w:r w:rsidRPr="006C2CB6">
        <w:rPr>
          <w:rFonts w:asciiTheme="minorHAnsi" w:hAnsiTheme="minorHAnsi" w:cstheme="minorHAnsi"/>
          <w:sz w:val="22"/>
          <w:szCs w:val="22"/>
        </w:rPr>
        <w:t xml:space="preserve"> </w:t>
      </w:r>
      <w:r>
        <w:rPr>
          <w:rFonts w:asciiTheme="minorHAnsi" w:hAnsiTheme="minorHAnsi" w:cstheme="minorHAnsi"/>
          <w:sz w:val="22"/>
          <w:szCs w:val="22"/>
        </w:rPr>
        <w:t xml:space="preserve">LTM </w:t>
      </w:r>
      <w:r w:rsidRPr="006C2CB6">
        <w:rPr>
          <w:rFonts w:asciiTheme="minorHAnsi" w:hAnsiTheme="minorHAnsi" w:cstheme="minorHAnsi"/>
          <w:sz w:val="22"/>
          <w:szCs w:val="22"/>
        </w:rPr>
        <w:t xml:space="preserve">candidate cells </w:t>
      </w:r>
      <w:r>
        <w:rPr>
          <w:rFonts w:asciiTheme="minorHAnsi" w:hAnsiTheme="minorHAnsi" w:cstheme="minorHAnsi"/>
          <w:sz w:val="22"/>
          <w:szCs w:val="22"/>
        </w:rPr>
        <w:t xml:space="preserve">respectively, prior </w:t>
      </w:r>
      <w:r w:rsidRPr="006C2CB6">
        <w:rPr>
          <w:rFonts w:asciiTheme="minorHAnsi" w:hAnsiTheme="minorHAnsi" w:cstheme="minorHAnsi"/>
          <w:sz w:val="22"/>
          <w:szCs w:val="22"/>
        </w:rPr>
        <w:t xml:space="preserve">to the </w:t>
      </w:r>
      <w:r>
        <w:rPr>
          <w:rFonts w:asciiTheme="minorHAnsi" w:hAnsiTheme="minorHAnsi" w:cstheme="minorHAnsi"/>
          <w:sz w:val="22"/>
          <w:szCs w:val="22"/>
        </w:rPr>
        <w:t xml:space="preserve">LTM </w:t>
      </w:r>
      <w:r w:rsidRPr="006C2CB6">
        <w:rPr>
          <w:rFonts w:asciiTheme="minorHAnsi" w:hAnsiTheme="minorHAnsi" w:cstheme="minorHAnsi"/>
          <w:sz w:val="22"/>
          <w:szCs w:val="22"/>
        </w:rPr>
        <w:t>cell switch</w:t>
      </w:r>
      <w:r>
        <w:rPr>
          <w:rFonts w:asciiTheme="minorHAnsi" w:hAnsiTheme="minorHAnsi" w:cstheme="minorHAnsi"/>
          <w:sz w:val="22"/>
          <w:szCs w:val="22"/>
        </w:rPr>
        <w:t>. This enables the UE to</w:t>
      </w:r>
      <w:r w:rsidRPr="006C2CB6">
        <w:rPr>
          <w:rFonts w:asciiTheme="minorHAnsi" w:hAnsiTheme="minorHAnsi" w:cstheme="minorHAnsi"/>
          <w:sz w:val="22"/>
          <w:szCs w:val="22"/>
        </w:rPr>
        <w:t xml:space="preserve"> </w:t>
      </w:r>
      <w:r>
        <w:rPr>
          <w:rFonts w:asciiTheme="minorHAnsi" w:hAnsiTheme="minorHAnsi" w:cstheme="minorHAnsi"/>
          <w:sz w:val="22"/>
          <w:szCs w:val="22"/>
        </w:rPr>
        <w:t xml:space="preserve">perform fine time tracking, acquiring timing information of the target cell and SSB processing in advance and thereby </w:t>
      </w:r>
      <w:r w:rsidRPr="006C2CB6">
        <w:rPr>
          <w:rFonts w:asciiTheme="minorHAnsi" w:hAnsiTheme="minorHAnsi" w:cstheme="minorHAnsi"/>
          <w:sz w:val="22"/>
          <w:szCs w:val="22"/>
        </w:rPr>
        <w:t xml:space="preserve">perform a </w:t>
      </w:r>
      <w:r w:rsidRPr="00FA3CE7">
        <w:rPr>
          <w:rFonts w:asciiTheme="minorHAnsi" w:hAnsiTheme="minorHAnsi" w:cstheme="minorHAnsi"/>
          <w:b/>
          <w:bCs/>
          <w:sz w:val="22"/>
          <w:szCs w:val="22"/>
        </w:rPr>
        <w:t>RACH-less</w:t>
      </w:r>
      <w:r w:rsidRPr="00D40176">
        <w:rPr>
          <w:rFonts w:asciiTheme="minorHAnsi" w:hAnsiTheme="minorHAnsi" w:cstheme="minorHAnsi"/>
          <w:sz w:val="22"/>
          <w:szCs w:val="22"/>
        </w:rPr>
        <w:t xml:space="preserve"> LTM cell switch</w:t>
      </w:r>
      <w:r>
        <w:rPr>
          <w:rFonts w:asciiTheme="minorHAnsi" w:hAnsiTheme="minorHAnsi" w:cstheme="minorHAnsi"/>
          <w:sz w:val="22"/>
          <w:szCs w:val="22"/>
        </w:rPr>
        <w:t xml:space="preserve"> and reducing the</w:t>
      </w:r>
      <w:r w:rsidRPr="006C2CB6">
        <w:rPr>
          <w:rFonts w:asciiTheme="minorHAnsi" w:hAnsiTheme="minorHAnsi" w:cstheme="minorHAnsi"/>
          <w:sz w:val="22"/>
          <w:szCs w:val="22"/>
        </w:rPr>
        <w:t xml:space="preserve"> mobility interruption time</w:t>
      </w:r>
      <w:r>
        <w:rPr>
          <w:rFonts w:asciiTheme="minorHAnsi" w:hAnsiTheme="minorHAnsi" w:cstheme="minorHAnsi"/>
          <w:sz w:val="22"/>
          <w:szCs w:val="22"/>
        </w:rPr>
        <w:t>.</w:t>
      </w:r>
    </w:p>
    <w:p w14:paraId="6791C940" w14:textId="10C41543" w:rsidR="007B1F62" w:rsidRPr="008B5198" w:rsidRDefault="00F4649B" w:rsidP="007B1F62">
      <w:pPr>
        <w:rPr>
          <w:rFonts w:asciiTheme="minorHAnsi" w:hAnsiTheme="minorHAnsi" w:cstheme="minorHAnsi"/>
          <w:sz w:val="22"/>
          <w:szCs w:val="22"/>
        </w:rPr>
      </w:pPr>
      <w:bookmarkStart w:id="231" w:name="_Toc210062879"/>
      <w:r w:rsidRPr="00F4649B">
        <w:rPr>
          <w:rFonts w:asciiTheme="minorHAnsi" w:hAnsiTheme="minorHAnsi" w:cstheme="minorHAnsi"/>
          <w:sz w:val="22"/>
          <w:szCs w:val="22"/>
        </w:rPr>
        <w:t xml:space="preserve">As </w:t>
      </w:r>
      <w:r>
        <w:rPr>
          <w:rFonts w:asciiTheme="minorHAnsi" w:hAnsiTheme="minorHAnsi" w:cstheme="minorHAnsi"/>
          <w:sz w:val="22"/>
          <w:szCs w:val="22"/>
        </w:rPr>
        <w:t xml:space="preserve">already </w:t>
      </w:r>
      <w:r w:rsidRPr="00F4649B">
        <w:rPr>
          <w:rFonts w:asciiTheme="minorHAnsi" w:hAnsiTheme="minorHAnsi" w:cstheme="minorHAnsi"/>
          <w:sz w:val="22"/>
          <w:szCs w:val="22"/>
        </w:rPr>
        <w:t xml:space="preserve">mentioned in section 2.1.3, </w:t>
      </w:r>
      <w:r>
        <w:rPr>
          <w:rFonts w:asciiTheme="minorHAnsi" w:hAnsiTheme="minorHAnsi" w:cstheme="minorHAnsi"/>
          <w:sz w:val="22"/>
          <w:szCs w:val="22"/>
        </w:rPr>
        <w:t>i</w:t>
      </w:r>
      <w:r w:rsidR="007B1F62" w:rsidRPr="008B5198">
        <w:rPr>
          <w:rFonts w:asciiTheme="minorHAnsi" w:hAnsiTheme="minorHAnsi" w:cstheme="minorHAnsi"/>
          <w:sz w:val="22"/>
          <w:szCs w:val="22"/>
        </w:rPr>
        <w:t>f</w:t>
      </w:r>
      <w:r>
        <w:rPr>
          <w:rFonts w:asciiTheme="minorHAnsi" w:hAnsiTheme="minorHAnsi" w:cstheme="minorHAnsi"/>
          <w:sz w:val="22"/>
          <w:szCs w:val="22"/>
        </w:rPr>
        <w:t xml:space="preserve"> </w:t>
      </w:r>
      <w:r w:rsidR="007B1F62" w:rsidRPr="008B5198">
        <w:rPr>
          <w:rFonts w:asciiTheme="minorHAnsi" w:hAnsiTheme="minorHAnsi" w:cstheme="minorHAnsi"/>
          <w:sz w:val="22"/>
          <w:szCs w:val="22"/>
        </w:rPr>
        <w:t xml:space="preserve">TCI activation of candidate cells </w:t>
      </w:r>
      <w:r>
        <w:rPr>
          <w:rFonts w:asciiTheme="minorHAnsi" w:hAnsiTheme="minorHAnsi" w:cstheme="minorHAnsi"/>
          <w:sz w:val="22"/>
          <w:szCs w:val="22"/>
        </w:rPr>
        <w:t xml:space="preserve">and early CSI configuration of candidate cells </w:t>
      </w:r>
      <w:r w:rsidR="007B1F62" w:rsidRPr="008B5198">
        <w:rPr>
          <w:rFonts w:asciiTheme="minorHAnsi" w:hAnsiTheme="minorHAnsi" w:cstheme="minorHAnsi"/>
          <w:sz w:val="22"/>
          <w:szCs w:val="22"/>
        </w:rPr>
        <w:t xml:space="preserve">is not selectively/intelligently configured by the </w:t>
      </w:r>
      <w:proofErr w:type="spellStart"/>
      <w:r w:rsidR="007B1F62" w:rsidRPr="008B5198">
        <w:rPr>
          <w:rFonts w:asciiTheme="minorHAnsi" w:hAnsiTheme="minorHAnsi" w:cstheme="minorHAnsi"/>
          <w:sz w:val="22"/>
          <w:szCs w:val="22"/>
        </w:rPr>
        <w:t>gNB</w:t>
      </w:r>
      <w:proofErr w:type="spellEnd"/>
      <w:r w:rsidR="007B1F62" w:rsidRPr="008B5198">
        <w:rPr>
          <w:rFonts w:asciiTheme="minorHAnsi" w:hAnsiTheme="minorHAnsi" w:cstheme="minorHAnsi"/>
          <w:sz w:val="22"/>
          <w:szCs w:val="22"/>
        </w:rPr>
        <w:t xml:space="preserve">, UE might need to monitor </w:t>
      </w:r>
      <w:r w:rsidR="007B1F62">
        <w:rPr>
          <w:rFonts w:asciiTheme="minorHAnsi" w:hAnsiTheme="minorHAnsi" w:cstheme="minorHAnsi"/>
          <w:sz w:val="22"/>
          <w:szCs w:val="22"/>
        </w:rPr>
        <w:t xml:space="preserve">the activated </w:t>
      </w:r>
      <w:r w:rsidR="007B1F62" w:rsidRPr="008B5198">
        <w:rPr>
          <w:rFonts w:asciiTheme="minorHAnsi" w:hAnsiTheme="minorHAnsi" w:cstheme="minorHAnsi"/>
          <w:sz w:val="22"/>
          <w:szCs w:val="22"/>
        </w:rPr>
        <w:t xml:space="preserve">SSB/CSI-RS of several </w:t>
      </w:r>
      <w:r w:rsidR="007B1F62">
        <w:rPr>
          <w:rFonts w:asciiTheme="minorHAnsi" w:hAnsiTheme="minorHAnsi" w:cstheme="minorHAnsi"/>
          <w:sz w:val="22"/>
          <w:szCs w:val="22"/>
        </w:rPr>
        <w:t xml:space="preserve">“unnecessary” </w:t>
      </w:r>
      <w:r w:rsidR="007B1F62" w:rsidRPr="008B5198">
        <w:rPr>
          <w:rFonts w:asciiTheme="minorHAnsi" w:hAnsiTheme="minorHAnsi" w:cstheme="minorHAnsi"/>
          <w:sz w:val="22"/>
          <w:szCs w:val="22"/>
        </w:rPr>
        <w:t>candidate cells, adding burden to UE’s processing capability and measurement modules.</w:t>
      </w:r>
    </w:p>
    <w:bookmarkEnd w:id="231"/>
    <w:p w14:paraId="3FEADF4D" w14:textId="600F48CC" w:rsidR="007B1F62" w:rsidRDefault="004C097F" w:rsidP="007B1F62">
      <w:pPr>
        <w:rPr>
          <w:rFonts w:asciiTheme="minorHAnsi" w:hAnsiTheme="minorHAnsi" w:cstheme="minorHAnsi"/>
          <w:sz w:val="22"/>
          <w:szCs w:val="22"/>
        </w:rPr>
      </w:pPr>
      <w:r>
        <w:rPr>
          <w:rFonts w:asciiTheme="minorHAnsi" w:hAnsiTheme="minorHAnsi" w:cstheme="minorHAnsi"/>
          <w:sz w:val="22"/>
          <w:szCs w:val="22"/>
        </w:rPr>
        <w:t>But irrespective of the some of the c</w:t>
      </w:r>
      <w:r w:rsidR="007B1F62">
        <w:rPr>
          <w:rFonts w:asciiTheme="minorHAnsi" w:hAnsiTheme="minorHAnsi" w:cstheme="minorHAnsi"/>
          <w:sz w:val="22"/>
          <w:szCs w:val="22"/>
        </w:rPr>
        <w:t xml:space="preserve">omplexities highlighted above in regard to the early DL sync and early UL sync procedure in 5G, we think it is a very useful feature to support in order to reduce the mobility interruption, at least in some cases (e.g., when timing is known </w:t>
      </w:r>
      <w:proofErr w:type="spellStart"/>
      <w:r w:rsidR="007B1F62">
        <w:rPr>
          <w:rFonts w:asciiTheme="minorHAnsi" w:hAnsiTheme="minorHAnsi" w:cstheme="minorHAnsi"/>
          <w:sz w:val="22"/>
          <w:szCs w:val="22"/>
        </w:rPr>
        <w:t>apriori</w:t>
      </w:r>
      <w:proofErr w:type="spellEnd"/>
      <w:r w:rsidR="007B1F62">
        <w:rPr>
          <w:rFonts w:asciiTheme="minorHAnsi" w:hAnsiTheme="minorHAnsi" w:cstheme="minorHAnsi"/>
          <w:sz w:val="22"/>
          <w:szCs w:val="22"/>
        </w:rPr>
        <w:t xml:space="preserve"> or via backhaul </w:t>
      </w:r>
      <w:proofErr w:type="spellStart"/>
      <w:r w:rsidR="007B1F62">
        <w:rPr>
          <w:rFonts w:asciiTheme="minorHAnsi" w:hAnsiTheme="minorHAnsi" w:cstheme="minorHAnsi"/>
          <w:sz w:val="22"/>
          <w:szCs w:val="22"/>
        </w:rPr>
        <w:t>signaling</w:t>
      </w:r>
      <w:proofErr w:type="spellEnd"/>
      <w:r w:rsidR="007B1F62">
        <w:rPr>
          <w:rFonts w:asciiTheme="minorHAnsi" w:hAnsiTheme="minorHAnsi" w:cstheme="minorHAnsi"/>
          <w:sz w:val="22"/>
          <w:szCs w:val="22"/>
        </w:rPr>
        <w:t xml:space="preserve"> or when UE’s capabilities allow it to perform early DL sync towards the candidate cells). When it is not possible to do early UL sync and/or early DL sync, UE can always fall back to perform RACH-based mobility.</w:t>
      </w:r>
    </w:p>
    <w:p w14:paraId="0809882B" w14:textId="6A634736" w:rsidR="005968B5" w:rsidRDefault="005968B5" w:rsidP="007B1F62">
      <w:pPr>
        <w:rPr>
          <w:rFonts w:asciiTheme="minorHAnsi" w:hAnsiTheme="minorHAnsi" w:cstheme="minorHAnsi"/>
          <w:sz w:val="22"/>
          <w:szCs w:val="22"/>
        </w:rPr>
      </w:pPr>
      <w:r>
        <w:rPr>
          <w:rFonts w:asciiTheme="minorHAnsi" w:hAnsiTheme="minorHAnsi" w:cstheme="minorHAnsi"/>
          <w:sz w:val="22"/>
          <w:szCs w:val="22"/>
        </w:rPr>
        <w:t xml:space="preserve">We therefore propose the 6G mobility framework to consider the sub-features (e.g., pre-configurations, conditional mobility, early UL sync, early DL sync, early CSI) </w:t>
      </w:r>
      <w:r w:rsidR="00E558D2">
        <w:rPr>
          <w:rFonts w:asciiTheme="minorHAnsi" w:hAnsiTheme="minorHAnsi" w:cstheme="minorHAnsi"/>
          <w:sz w:val="22"/>
          <w:szCs w:val="22"/>
        </w:rPr>
        <w:t xml:space="preserve">as “modules” that can be used as and when needed. </w:t>
      </w:r>
      <w:r w:rsidR="001B55E4">
        <w:rPr>
          <w:rFonts w:asciiTheme="minorHAnsi" w:hAnsiTheme="minorHAnsi" w:cstheme="minorHAnsi"/>
          <w:sz w:val="22"/>
          <w:szCs w:val="22"/>
        </w:rPr>
        <w:t>Therefore, the following is proposed:</w:t>
      </w:r>
    </w:p>
    <w:p w14:paraId="0801F9AB" w14:textId="224DEB3D" w:rsidR="00A02F91" w:rsidRDefault="00990608" w:rsidP="00A02F91">
      <w:pPr>
        <w:pStyle w:val="PropObs"/>
      </w:pPr>
      <w:bookmarkStart w:id="232" w:name="_Toc210055748"/>
      <w:bookmarkStart w:id="233" w:name="_Toc210072753"/>
      <w:bookmarkStart w:id="234" w:name="_Toc210062910"/>
      <w:bookmarkStart w:id="235" w:name="_Toc213146836"/>
      <w:bookmarkStart w:id="236" w:name="_Toc213083316"/>
      <w:bookmarkStart w:id="237" w:name="_Toc213146311"/>
      <w:bookmarkStart w:id="238" w:name="_Toc210163758"/>
      <w:bookmarkStart w:id="239" w:name="_Toc210055752"/>
      <w:bookmarkStart w:id="240" w:name="_Toc212732183"/>
      <w:bookmarkStart w:id="241" w:name="_Toc213146749"/>
      <w:bookmarkStart w:id="242" w:name="_Toc210056009"/>
      <w:bookmarkStart w:id="243" w:name="_Toc210056112"/>
      <w:bookmarkStart w:id="244" w:name="_Toc210056226"/>
      <w:bookmarkStart w:id="245" w:name="_Toc213343608"/>
      <w:bookmarkStart w:id="246" w:name="_Toc213146786"/>
      <w:bookmarkStart w:id="247" w:name="_Toc213146864"/>
      <w:bookmarkStart w:id="248" w:name="_Toc213146811"/>
      <w:bookmarkStart w:id="249" w:name="_Toc212732111"/>
      <w:bookmarkStart w:id="250" w:name="_Toc212730485"/>
      <w:bookmarkStart w:id="251" w:name="_Toc210163616"/>
      <w:bookmarkStart w:id="252" w:name="_Toc213146379"/>
      <w:bookmarkStart w:id="253" w:name="_Toc213146243"/>
      <w:bookmarkStart w:id="254" w:name="_Toc213146946"/>
      <w:bookmarkStart w:id="255" w:name="_Toc210062876"/>
      <w:bookmarkStart w:id="256" w:name="_Toc210291776"/>
      <w:bookmarkStart w:id="257" w:name="_Toc220339836"/>
      <w:bookmarkStart w:id="258" w:name="_Toc219319938"/>
      <w:bookmarkStart w:id="259" w:name="_Toc219366488"/>
      <w:bookmarkStart w:id="260" w:name="_Toc220417526"/>
      <w:bookmarkStart w:id="261" w:name="_Toc220417919"/>
      <w:bookmarkStart w:id="262" w:name="_Toc220417555"/>
      <w:bookmarkEnd w:id="232"/>
      <w:r w:rsidRPr="008F7C71">
        <w:t xml:space="preserve">6G </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001A3B70">
        <w:t>mobility framework should support the following sub-features</w:t>
      </w:r>
      <w:r w:rsidR="00982330">
        <w:t xml:space="preserve">, </w:t>
      </w:r>
      <w:r w:rsidR="00AD3405">
        <w:t xml:space="preserve">each of </w:t>
      </w:r>
      <w:r w:rsidR="00982330">
        <w:t>which can be configured/</w:t>
      </w:r>
      <w:r w:rsidR="00561BC3">
        <w:t>used as and when</w:t>
      </w:r>
      <w:r w:rsidR="00037C91">
        <w:t xml:space="preserve"> applicable </w:t>
      </w:r>
      <w:r w:rsidR="001A3B70">
        <w:t>:</w:t>
      </w:r>
      <w:bookmarkEnd w:id="257"/>
      <w:bookmarkEnd w:id="258"/>
      <w:bookmarkEnd w:id="259"/>
      <w:bookmarkEnd w:id="260"/>
      <w:bookmarkEnd w:id="261"/>
      <w:bookmarkEnd w:id="262"/>
      <w:r w:rsidR="00A02F91">
        <w:tab/>
      </w:r>
    </w:p>
    <w:p w14:paraId="39465160" w14:textId="1FDCEC3A" w:rsidR="00A02F91" w:rsidRDefault="00A02F91" w:rsidP="001A3B70">
      <w:pPr>
        <w:pStyle w:val="PropObs"/>
        <w:numPr>
          <w:ilvl w:val="0"/>
          <w:numId w:val="13"/>
        </w:numPr>
      </w:pPr>
      <w:bookmarkStart w:id="263" w:name="_Toc219319939"/>
      <w:bookmarkStart w:id="264" w:name="_Toc220417920"/>
      <w:bookmarkStart w:id="265" w:name="_Toc219366489"/>
      <w:bookmarkStart w:id="266" w:name="_Toc220417527"/>
      <w:bookmarkStart w:id="267" w:name="_Toc220417556"/>
      <w:bookmarkStart w:id="268" w:name="_Toc220339837"/>
      <w:r>
        <w:t xml:space="preserve">Mobility </w:t>
      </w:r>
      <w:r w:rsidR="00414BED">
        <w:t xml:space="preserve">with and </w:t>
      </w:r>
      <w:r>
        <w:t>without pre-configurations</w:t>
      </w:r>
      <w:bookmarkEnd w:id="263"/>
      <w:bookmarkEnd w:id="264"/>
      <w:bookmarkEnd w:id="265"/>
      <w:bookmarkEnd w:id="266"/>
      <w:bookmarkEnd w:id="267"/>
      <w:bookmarkEnd w:id="268"/>
    </w:p>
    <w:p w14:paraId="713FBCA4" w14:textId="67DDA5F4" w:rsidR="00990608" w:rsidRDefault="00A02F91" w:rsidP="001A3B70">
      <w:pPr>
        <w:pStyle w:val="PropObs"/>
        <w:numPr>
          <w:ilvl w:val="0"/>
          <w:numId w:val="13"/>
        </w:numPr>
      </w:pPr>
      <w:bookmarkStart w:id="269" w:name="_Toc220339838"/>
      <w:bookmarkStart w:id="270" w:name="_Toc220417921"/>
      <w:bookmarkStart w:id="271" w:name="_Toc219319941"/>
      <w:bookmarkStart w:id="272" w:name="_Toc220417528"/>
      <w:bookmarkStart w:id="273" w:name="_Toc220417557"/>
      <w:bookmarkStart w:id="274" w:name="_Toc219366490"/>
      <w:r>
        <w:t xml:space="preserve">Conditional mobility (i.e., cell switch execution by the UE based on the satisfaction of certain </w:t>
      </w:r>
      <w:r w:rsidR="007C649E">
        <w:t xml:space="preserve">NW configured </w:t>
      </w:r>
      <w:r>
        <w:t>event</w:t>
      </w:r>
      <w:r w:rsidR="007C649E">
        <w:t>s</w:t>
      </w:r>
      <w:r>
        <w:t>)</w:t>
      </w:r>
      <w:bookmarkEnd w:id="269"/>
      <w:bookmarkEnd w:id="270"/>
      <w:bookmarkEnd w:id="271"/>
      <w:bookmarkEnd w:id="272"/>
      <w:bookmarkEnd w:id="273"/>
      <w:bookmarkEnd w:id="274"/>
    </w:p>
    <w:p w14:paraId="046D5F77" w14:textId="51BDCDB1" w:rsidR="00414BED" w:rsidRDefault="00ED51A7">
      <w:pPr>
        <w:pStyle w:val="PropObs"/>
        <w:numPr>
          <w:ilvl w:val="0"/>
          <w:numId w:val="13"/>
        </w:numPr>
      </w:pPr>
      <w:bookmarkStart w:id="275" w:name="_Toc220417558"/>
      <w:bookmarkStart w:id="276" w:name="_Toc220417922"/>
      <w:bookmarkStart w:id="277" w:name="_Toc220339839"/>
      <w:bookmarkStart w:id="278" w:name="_Toc219366491"/>
      <w:bookmarkStart w:id="279" w:name="_Toc220417529"/>
      <w:bookmarkStart w:id="280" w:name="_Toc219319942"/>
      <w:r>
        <w:t>Early UL</w:t>
      </w:r>
      <w:r w:rsidR="002132ED">
        <w:t xml:space="preserve"> </w:t>
      </w:r>
      <w:r>
        <w:t>sync</w:t>
      </w:r>
      <w:r w:rsidR="00414BED">
        <w:t xml:space="preserve"> for the candidate cells</w:t>
      </w:r>
      <w:bookmarkEnd w:id="275"/>
      <w:bookmarkEnd w:id="276"/>
      <w:bookmarkEnd w:id="277"/>
      <w:bookmarkEnd w:id="278"/>
      <w:bookmarkEnd w:id="279"/>
    </w:p>
    <w:p w14:paraId="3D60B920" w14:textId="15158830" w:rsidR="00ED51A7" w:rsidRDefault="00414BED">
      <w:pPr>
        <w:pStyle w:val="PropObs"/>
        <w:numPr>
          <w:ilvl w:val="0"/>
          <w:numId w:val="13"/>
        </w:numPr>
      </w:pPr>
      <w:bookmarkStart w:id="281" w:name="_Toc219366492"/>
      <w:bookmarkStart w:id="282" w:name="_Toc220417559"/>
      <w:bookmarkStart w:id="283" w:name="_Toc220417923"/>
      <w:bookmarkStart w:id="284" w:name="_Toc220339840"/>
      <w:bookmarkStart w:id="285" w:name="_Toc220417530"/>
      <w:r>
        <w:t>Efficient early DL sync and e</w:t>
      </w:r>
      <w:r w:rsidR="00ED51A7">
        <w:t>arly CSI</w:t>
      </w:r>
      <w:bookmarkEnd w:id="280"/>
      <w:r>
        <w:t xml:space="preserve"> (considering UE complexities)</w:t>
      </w:r>
      <w:bookmarkEnd w:id="281"/>
      <w:bookmarkEnd w:id="282"/>
      <w:bookmarkEnd w:id="283"/>
      <w:bookmarkEnd w:id="284"/>
      <w:bookmarkEnd w:id="285"/>
    </w:p>
    <w:p w14:paraId="01383DAF" w14:textId="434A2C90" w:rsidR="0042064F" w:rsidRDefault="0042064F" w:rsidP="0042064F">
      <w:pPr>
        <w:pStyle w:val="Heading2"/>
        <w:ind w:left="540"/>
      </w:pPr>
      <w:bookmarkStart w:id="286" w:name="_Toc220417560"/>
      <w:bookmarkStart w:id="287" w:name="_Toc220417924"/>
      <w:bookmarkStart w:id="288" w:name="_Toc219319943"/>
      <w:bookmarkStart w:id="289" w:name="_Toc219366493"/>
      <w:bookmarkStart w:id="290" w:name="_Toc220339841"/>
      <w:bookmarkStart w:id="291" w:name="_Toc220417531"/>
      <w:r>
        <w:t>Measurement framework for 6G</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86"/>
      <w:bookmarkEnd w:id="287"/>
      <w:bookmarkEnd w:id="288"/>
      <w:bookmarkEnd w:id="289"/>
      <w:bookmarkEnd w:id="290"/>
      <w:bookmarkEnd w:id="291"/>
    </w:p>
    <w:p w14:paraId="52926FB1" w14:textId="77777777" w:rsidR="006C4FAC" w:rsidRDefault="006C4FAC" w:rsidP="003F65E6">
      <w:pPr>
        <w:rPr>
          <w:rFonts w:asciiTheme="minorHAnsi" w:hAnsiTheme="minorHAnsi" w:cstheme="minorHAnsi"/>
          <w:sz w:val="22"/>
          <w:szCs w:val="22"/>
        </w:rPr>
      </w:pPr>
    </w:p>
    <w:p w14:paraId="297F2F96" w14:textId="6402981D" w:rsidR="00091DA0" w:rsidRPr="00065F81" w:rsidRDefault="00BE7AB2" w:rsidP="003F65E6">
      <w:pPr>
        <w:rPr>
          <w:rFonts w:asciiTheme="minorHAnsi" w:hAnsiTheme="minorHAnsi" w:cstheme="minorHAnsi"/>
          <w:sz w:val="22"/>
          <w:szCs w:val="22"/>
        </w:rPr>
      </w:pPr>
      <w:r w:rsidRPr="00065F81">
        <w:rPr>
          <w:rFonts w:asciiTheme="minorHAnsi" w:hAnsiTheme="minorHAnsi" w:cstheme="minorHAnsi"/>
          <w:sz w:val="22"/>
          <w:szCs w:val="22"/>
        </w:rPr>
        <w:t xml:space="preserve">5G measurement framework supports </w:t>
      </w:r>
      <w:r w:rsidR="009F39E0" w:rsidRPr="00065F81">
        <w:rPr>
          <w:rFonts w:asciiTheme="minorHAnsi" w:hAnsiTheme="minorHAnsi" w:cstheme="minorHAnsi"/>
          <w:sz w:val="22"/>
          <w:szCs w:val="22"/>
        </w:rPr>
        <w:t>measurement reporting based on</w:t>
      </w:r>
      <w:r w:rsidR="00ED3D16">
        <w:rPr>
          <w:rFonts w:asciiTheme="minorHAnsi" w:hAnsiTheme="minorHAnsi" w:cstheme="minorHAnsi"/>
          <w:sz w:val="22"/>
          <w:szCs w:val="22"/>
        </w:rPr>
        <w:t xml:space="preserve"> evaluation of</w:t>
      </w:r>
      <w:r w:rsidR="009F39E0" w:rsidRPr="00065F81">
        <w:rPr>
          <w:rFonts w:asciiTheme="minorHAnsi" w:hAnsiTheme="minorHAnsi" w:cstheme="minorHAnsi"/>
          <w:sz w:val="22"/>
          <w:szCs w:val="22"/>
        </w:rPr>
        <w:t xml:space="preserve"> </w:t>
      </w:r>
      <w:r w:rsidR="009F39E0" w:rsidRPr="00ED3D16">
        <w:rPr>
          <w:rFonts w:asciiTheme="minorHAnsi" w:hAnsiTheme="minorHAnsi" w:cstheme="minorHAnsi"/>
          <w:b/>
          <w:bCs/>
          <w:sz w:val="22"/>
          <w:szCs w:val="22"/>
        </w:rPr>
        <w:t>beam quality</w:t>
      </w:r>
      <w:r w:rsidR="009F39E0" w:rsidRPr="00065F81">
        <w:rPr>
          <w:rFonts w:asciiTheme="minorHAnsi" w:hAnsiTheme="minorHAnsi" w:cstheme="minorHAnsi"/>
          <w:sz w:val="22"/>
          <w:szCs w:val="22"/>
        </w:rPr>
        <w:t xml:space="preserve"> (for </w:t>
      </w:r>
      <w:r w:rsidR="009F39E0" w:rsidRPr="00ED3D16">
        <w:rPr>
          <w:rFonts w:asciiTheme="minorHAnsi" w:hAnsiTheme="minorHAnsi" w:cstheme="minorHAnsi"/>
          <w:b/>
          <w:bCs/>
          <w:sz w:val="22"/>
          <w:szCs w:val="22"/>
        </w:rPr>
        <w:t>L1 measurement reporting</w:t>
      </w:r>
      <w:r w:rsidR="009F39E0" w:rsidRPr="00065F81">
        <w:rPr>
          <w:rFonts w:asciiTheme="minorHAnsi" w:hAnsiTheme="minorHAnsi" w:cstheme="minorHAnsi"/>
          <w:sz w:val="22"/>
          <w:szCs w:val="22"/>
        </w:rPr>
        <w:t xml:space="preserve">) and </w:t>
      </w:r>
      <w:r w:rsidR="009F39E0" w:rsidRPr="00ED3D16">
        <w:rPr>
          <w:rFonts w:asciiTheme="minorHAnsi" w:hAnsiTheme="minorHAnsi" w:cstheme="minorHAnsi"/>
          <w:b/>
          <w:bCs/>
          <w:sz w:val="22"/>
          <w:szCs w:val="22"/>
        </w:rPr>
        <w:t>cell quality</w:t>
      </w:r>
      <w:r w:rsidR="009F39E0" w:rsidRPr="00065F81">
        <w:rPr>
          <w:rFonts w:asciiTheme="minorHAnsi" w:hAnsiTheme="minorHAnsi" w:cstheme="minorHAnsi"/>
          <w:sz w:val="22"/>
          <w:szCs w:val="22"/>
        </w:rPr>
        <w:t xml:space="preserve"> (for </w:t>
      </w:r>
      <w:r w:rsidR="009F39E0" w:rsidRPr="00ED3D16">
        <w:rPr>
          <w:rFonts w:asciiTheme="minorHAnsi" w:hAnsiTheme="minorHAnsi" w:cstheme="minorHAnsi"/>
          <w:b/>
          <w:bCs/>
          <w:sz w:val="22"/>
          <w:szCs w:val="22"/>
        </w:rPr>
        <w:t>L3 measurement reporting</w:t>
      </w:r>
      <w:r w:rsidR="009F39E0" w:rsidRPr="00065F81">
        <w:rPr>
          <w:rFonts w:asciiTheme="minorHAnsi" w:hAnsiTheme="minorHAnsi" w:cstheme="minorHAnsi"/>
          <w:sz w:val="22"/>
          <w:szCs w:val="22"/>
        </w:rPr>
        <w:t>).</w:t>
      </w:r>
      <w:r w:rsidR="00DA057A" w:rsidRPr="00065F81">
        <w:rPr>
          <w:rFonts w:asciiTheme="minorHAnsi" w:hAnsiTheme="minorHAnsi" w:cstheme="minorHAnsi"/>
          <w:sz w:val="22"/>
          <w:szCs w:val="22"/>
        </w:rPr>
        <w:t xml:space="preserve"> Both </w:t>
      </w:r>
      <w:r w:rsidR="00DA057A" w:rsidRPr="00ED3D16">
        <w:rPr>
          <w:rFonts w:asciiTheme="minorHAnsi" w:hAnsiTheme="minorHAnsi" w:cstheme="minorHAnsi"/>
          <w:b/>
          <w:bCs/>
          <w:sz w:val="22"/>
          <w:szCs w:val="22"/>
        </w:rPr>
        <w:t>cell level measurements</w:t>
      </w:r>
      <w:r w:rsidR="00DA057A" w:rsidRPr="00065F81">
        <w:rPr>
          <w:rFonts w:asciiTheme="minorHAnsi" w:hAnsiTheme="minorHAnsi" w:cstheme="minorHAnsi"/>
          <w:sz w:val="22"/>
          <w:szCs w:val="22"/>
        </w:rPr>
        <w:t xml:space="preserve"> and </w:t>
      </w:r>
      <w:r w:rsidR="00DA057A" w:rsidRPr="00ED3D16">
        <w:rPr>
          <w:rFonts w:asciiTheme="minorHAnsi" w:hAnsiTheme="minorHAnsi" w:cstheme="minorHAnsi"/>
          <w:b/>
          <w:bCs/>
          <w:sz w:val="22"/>
          <w:szCs w:val="22"/>
        </w:rPr>
        <w:t>beam level measurements</w:t>
      </w:r>
      <w:r w:rsidR="00DA057A" w:rsidRPr="00065F81">
        <w:rPr>
          <w:rFonts w:asciiTheme="minorHAnsi" w:hAnsiTheme="minorHAnsi" w:cstheme="minorHAnsi"/>
          <w:sz w:val="22"/>
          <w:szCs w:val="22"/>
        </w:rPr>
        <w:t xml:space="preserve"> can be reported by the UE.</w:t>
      </w:r>
      <w:r w:rsidR="001C1ABD" w:rsidRPr="00065F81">
        <w:rPr>
          <w:rFonts w:asciiTheme="minorHAnsi" w:hAnsiTheme="minorHAnsi" w:cstheme="minorHAnsi"/>
          <w:sz w:val="22"/>
          <w:szCs w:val="22"/>
        </w:rPr>
        <w:t xml:space="preserve"> </w:t>
      </w:r>
    </w:p>
    <w:p w14:paraId="716BA1EE" w14:textId="79211F27" w:rsidR="00140C58" w:rsidRPr="00065F81" w:rsidRDefault="001C1ABD" w:rsidP="003F65E6">
      <w:pPr>
        <w:rPr>
          <w:rFonts w:asciiTheme="minorHAnsi" w:hAnsiTheme="minorHAnsi" w:cstheme="minorHAnsi"/>
          <w:sz w:val="22"/>
          <w:szCs w:val="22"/>
        </w:rPr>
      </w:pPr>
      <w:r w:rsidRPr="00065F81">
        <w:rPr>
          <w:rFonts w:asciiTheme="minorHAnsi" w:hAnsiTheme="minorHAnsi" w:cstheme="minorHAnsi"/>
          <w:sz w:val="22"/>
          <w:szCs w:val="22"/>
        </w:rPr>
        <w:t>UE can report</w:t>
      </w:r>
      <w:r w:rsidR="00091DA0" w:rsidRPr="00065F81">
        <w:rPr>
          <w:rFonts w:asciiTheme="minorHAnsi" w:hAnsiTheme="minorHAnsi" w:cstheme="minorHAnsi"/>
          <w:sz w:val="22"/>
          <w:szCs w:val="22"/>
        </w:rPr>
        <w:t xml:space="preserve"> </w:t>
      </w:r>
      <w:r w:rsidR="00091DA0" w:rsidRPr="00ED3D16">
        <w:rPr>
          <w:rFonts w:asciiTheme="minorHAnsi" w:hAnsiTheme="minorHAnsi" w:cstheme="minorHAnsi"/>
          <w:b/>
          <w:bCs/>
          <w:sz w:val="22"/>
          <w:szCs w:val="22"/>
        </w:rPr>
        <w:t>SSB-based measurements</w:t>
      </w:r>
      <w:r w:rsidR="00091DA0" w:rsidRPr="00065F81">
        <w:rPr>
          <w:rFonts w:asciiTheme="minorHAnsi" w:hAnsiTheme="minorHAnsi" w:cstheme="minorHAnsi"/>
          <w:sz w:val="22"/>
          <w:szCs w:val="22"/>
        </w:rPr>
        <w:t xml:space="preserve"> and </w:t>
      </w:r>
      <w:r w:rsidR="00091DA0" w:rsidRPr="00ED3D16">
        <w:rPr>
          <w:rFonts w:asciiTheme="minorHAnsi" w:hAnsiTheme="minorHAnsi" w:cstheme="minorHAnsi"/>
          <w:b/>
          <w:bCs/>
          <w:sz w:val="22"/>
          <w:szCs w:val="22"/>
        </w:rPr>
        <w:t>CSI-RS based measurements</w:t>
      </w:r>
      <w:r w:rsidR="00091DA0" w:rsidRPr="00065F81">
        <w:rPr>
          <w:rFonts w:asciiTheme="minorHAnsi" w:hAnsiTheme="minorHAnsi" w:cstheme="minorHAnsi"/>
          <w:sz w:val="22"/>
          <w:szCs w:val="22"/>
        </w:rPr>
        <w:t>, for both intra-frequency and inter-frequency.</w:t>
      </w:r>
      <w:r w:rsidR="00065F81">
        <w:rPr>
          <w:rFonts w:asciiTheme="minorHAnsi" w:hAnsiTheme="minorHAnsi" w:cstheme="minorHAnsi"/>
          <w:sz w:val="22"/>
          <w:szCs w:val="22"/>
        </w:rPr>
        <w:t xml:space="preserve"> </w:t>
      </w:r>
      <w:r w:rsidR="001813D1">
        <w:rPr>
          <w:rFonts w:asciiTheme="minorHAnsi" w:hAnsiTheme="minorHAnsi" w:cstheme="minorHAnsi"/>
          <w:sz w:val="22"/>
          <w:szCs w:val="22"/>
        </w:rPr>
        <w:t xml:space="preserve">Both </w:t>
      </w:r>
      <w:r w:rsidR="00213DE0" w:rsidRPr="00ED3D16">
        <w:rPr>
          <w:rFonts w:asciiTheme="minorHAnsi" w:hAnsiTheme="minorHAnsi" w:cstheme="minorHAnsi"/>
          <w:b/>
          <w:bCs/>
          <w:sz w:val="22"/>
          <w:szCs w:val="22"/>
        </w:rPr>
        <w:t>gap-assisted</w:t>
      </w:r>
      <w:r w:rsidR="00213DE0" w:rsidRPr="00065F81">
        <w:rPr>
          <w:rFonts w:asciiTheme="minorHAnsi" w:hAnsiTheme="minorHAnsi" w:cstheme="minorHAnsi"/>
          <w:sz w:val="22"/>
          <w:szCs w:val="22"/>
        </w:rPr>
        <w:t xml:space="preserve"> measurements and </w:t>
      </w:r>
      <w:r w:rsidR="00213DE0" w:rsidRPr="00ED3D16">
        <w:rPr>
          <w:rFonts w:asciiTheme="minorHAnsi" w:hAnsiTheme="minorHAnsi" w:cstheme="minorHAnsi"/>
          <w:b/>
          <w:bCs/>
          <w:sz w:val="22"/>
          <w:szCs w:val="22"/>
        </w:rPr>
        <w:t>gap-less (no</w:t>
      </w:r>
      <w:r w:rsidR="00FF1F6A">
        <w:rPr>
          <w:rFonts w:asciiTheme="minorHAnsi" w:hAnsiTheme="minorHAnsi" w:cstheme="minorHAnsi"/>
          <w:b/>
          <w:bCs/>
          <w:sz w:val="22"/>
          <w:szCs w:val="22"/>
        </w:rPr>
        <w:t>n</w:t>
      </w:r>
      <w:r w:rsidR="00213DE0" w:rsidRPr="00ED3D16">
        <w:rPr>
          <w:rFonts w:asciiTheme="minorHAnsi" w:hAnsiTheme="minorHAnsi" w:cstheme="minorHAnsi"/>
          <w:b/>
          <w:bCs/>
          <w:sz w:val="22"/>
          <w:szCs w:val="22"/>
        </w:rPr>
        <w:t>-gap-assisted)</w:t>
      </w:r>
      <w:r w:rsidR="00213DE0" w:rsidRPr="00065F81">
        <w:rPr>
          <w:rFonts w:asciiTheme="minorHAnsi" w:hAnsiTheme="minorHAnsi" w:cstheme="minorHAnsi"/>
          <w:sz w:val="22"/>
          <w:szCs w:val="22"/>
        </w:rPr>
        <w:t xml:space="preserve"> measurements are supported.</w:t>
      </w:r>
      <w:r w:rsidR="008201DF">
        <w:rPr>
          <w:rFonts w:asciiTheme="minorHAnsi" w:hAnsiTheme="minorHAnsi" w:cstheme="minorHAnsi"/>
          <w:sz w:val="22"/>
          <w:szCs w:val="22"/>
        </w:rPr>
        <w:t xml:space="preserve"> </w:t>
      </w:r>
      <w:r w:rsidR="00065F81" w:rsidRPr="00065F81">
        <w:rPr>
          <w:rFonts w:asciiTheme="minorHAnsi" w:hAnsiTheme="minorHAnsi" w:cstheme="minorHAnsi"/>
          <w:sz w:val="22"/>
          <w:szCs w:val="22"/>
        </w:rPr>
        <w:t xml:space="preserve">Both </w:t>
      </w:r>
      <w:r w:rsidR="00065F81" w:rsidRPr="00ED3D16">
        <w:rPr>
          <w:rFonts w:asciiTheme="minorHAnsi" w:hAnsiTheme="minorHAnsi" w:cstheme="minorHAnsi"/>
          <w:b/>
          <w:bCs/>
          <w:sz w:val="22"/>
          <w:szCs w:val="22"/>
        </w:rPr>
        <w:t xml:space="preserve">intra-RAT </w:t>
      </w:r>
      <w:r w:rsidR="00065F81" w:rsidRPr="00065F81">
        <w:rPr>
          <w:rFonts w:asciiTheme="minorHAnsi" w:hAnsiTheme="minorHAnsi" w:cstheme="minorHAnsi"/>
          <w:sz w:val="22"/>
          <w:szCs w:val="22"/>
        </w:rPr>
        <w:t xml:space="preserve">and </w:t>
      </w:r>
      <w:r w:rsidR="00065F81" w:rsidRPr="00ED3D16">
        <w:rPr>
          <w:rFonts w:asciiTheme="minorHAnsi" w:hAnsiTheme="minorHAnsi" w:cstheme="minorHAnsi"/>
          <w:b/>
          <w:bCs/>
          <w:sz w:val="22"/>
          <w:szCs w:val="22"/>
        </w:rPr>
        <w:t>inter-RAT</w:t>
      </w:r>
      <w:r w:rsidR="00065F81" w:rsidRPr="00065F81">
        <w:rPr>
          <w:rFonts w:asciiTheme="minorHAnsi" w:hAnsiTheme="minorHAnsi" w:cstheme="minorHAnsi"/>
          <w:sz w:val="22"/>
          <w:szCs w:val="22"/>
        </w:rPr>
        <w:t xml:space="preserve"> measurements are supported.</w:t>
      </w:r>
    </w:p>
    <w:p w14:paraId="561865D2" w14:textId="2F3F613E" w:rsidR="00140C58" w:rsidRDefault="003449A8" w:rsidP="003F65E6">
      <w:pPr>
        <w:rPr>
          <w:rFonts w:asciiTheme="minorHAnsi" w:hAnsiTheme="minorHAnsi" w:cstheme="minorHAnsi"/>
          <w:sz w:val="22"/>
          <w:szCs w:val="22"/>
        </w:rPr>
      </w:pPr>
      <w:r w:rsidRPr="00065F81">
        <w:rPr>
          <w:rFonts w:asciiTheme="minorHAnsi" w:hAnsiTheme="minorHAnsi" w:cstheme="minorHAnsi"/>
          <w:sz w:val="22"/>
          <w:szCs w:val="22"/>
        </w:rPr>
        <w:lastRenderedPageBreak/>
        <w:t xml:space="preserve">There are </w:t>
      </w:r>
      <w:r w:rsidRPr="00ED3D16">
        <w:rPr>
          <w:rFonts w:asciiTheme="minorHAnsi" w:hAnsiTheme="minorHAnsi" w:cstheme="minorHAnsi"/>
          <w:b/>
          <w:bCs/>
          <w:sz w:val="22"/>
          <w:szCs w:val="22"/>
        </w:rPr>
        <w:t>different types of filtering</w:t>
      </w:r>
      <w:r w:rsidRPr="00065F81">
        <w:rPr>
          <w:rFonts w:asciiTheme="minorHAnsi" w:hAnsiTheme="minorHAnsi" w:cstheme="minorHAnsi"/>
          <w:sz w:val="22"/>
          <w:szCs w:val="22"/>
        </w:rPr>
        <w:t xml:space="preserve"> supported in 5G (e.g., L1 filtering, L3 Beam filtering, L3 filtering for cell quality)</w:t>
      </w:r>
      <w:r w:rsidR="00C42627" w:rsidRPr="00065F81">
        <w:rPr>
          <w:rFonts w:asciiTheme="minorHAnsi" w:hAnsiTheme="minorHAnsi" w:cstheme="minorHAnsi"/>
          <w:sz w:val="22"/>
          <w:szCs w:val="22"/>
        </w:rPr>
        <w:t xml:space="preserve">. Some </w:t>
      </w:r>
      <w:r w:rsidR="00D4124F" w:rsidRPr="00065F81">
        <w:rPr>
          <w:rFonts w:asciiTheme="minorHAnsi" w:hAnsiTheme="minorHAnsi" w:cstheme="minorHAnsi"/>
          <w:sz w:val="22"/>
          <w:szCs w:val="22"/>
        </w:rPr>
        <w:t xml:space="preserve">types of filtering (e.g., L1 filtering) </w:t>
      </w:r>
      <w:r w:rsidR="00E353F7" w:rsidRPr="00065F81">
        <w:rPr>
          <w:rFonts w:asciiTheme="minorHAnsi" w:hAnsiTheme="minorHAnsi" w:cstheme="minorHAnsi"/>
          <w:sz w:val="22"/>
          <w:szCs w:val="22"/>
        </w:rPr>
        <w:t>are</w:t>
      </w:r>
      <w:r w:rsidR="00D4124F" w:rsidRPr="00065F81">
        <w:rPr>
          <w:rFonts w:asciiTheme="minorHAnsi" w:hAnsiTheme="minorHAnsi" w:cstheme="minorHAnsi"/>
          <w:sz w:val="22"/>
          <w:szCs w:val="22"/>
        </w:rPr>
        <w:t xml:space="preserve"> up to UE implementation whereas other types of filtering (e.g., L3 Beam filtering and L3 filtering for cell quality) are based on RRC configured parameters.</w:t>
      </w:r>
    </w:p>
    <w:p w14:paraId="08A5D6AE" w14:textId="7D6FD702" w:rsidR="005F529A" w:rsidRDefault="005F529A" w:rsidP="005F529A">
      <w:pPr>
        <w:rPr>
          <w:rFonts w:asciiTheme="minorHAnsi" w:hAnsiTheme="minorHAnsi" w:cstheme="minorHAnsi"/>
          <w:sz w:val="22"/>
          <w:szCs w:val="22"/>
        </w:rPr>
      </w:pPr>
      <w:r w:rsidRPr="00065F81">
        <w:rPr>
          <w:rFonts w:asciiTheme="minorHAnsi" w:hAnsiTheme="minorHAnsi" w:cstheme="minorHAnsi"/>
          <w:sz w:val="22"/>
          <w:szCs w:val="22"/>
        </w:rPr>
        <w:t xml:space="preserve">We think several aspects of the 5G measurement framework can be incorporated in the 6G measurement framework. </w:t>
      </w:r>
      <w:r>
        <w:rPr>
          <w:rFonts w:asciiTheme="minorHAnsi" w:hAnsiTheme="minorHAnsi" w:cstheme="minorHAnsi"/>
          <w:sz w:val="22"/>
          <w:szCs w:val="22"/>
        </w:rPr>
        <w:t>We therefore propose the following:</w:t>
      </w:r>
    </w:p>
    <w:p w14:paraId="36D788F1" w14:textId="048E52E3" w:rsidR="00D54369" w:rsidRDefault="005F529A" w:rsidP="005F529A">
      <w:pPr>
        <w:pStyle w:val="PropObs"/>
      </w:pPr>
      <w:bookmarkStart w:id="292" w:name="_Toc220417561"/>
      <w:bookmarkStart w:id="293" w:name="_Toc220417532"/>
      <w:bookmarkStart w:id="294" w:name="_Toc220417925"/>
      <w:bookmarkStart w:id="295" w:name="_Toc219319944"/>
      <w:bookmarkStart w:id="296" w:name="_Toc213146955"/>
      <w:bookmarkStart w:id="297" w:name="_Toc213146758"/>
      <w:bookmarkStart w:id="298" w:name="_Toc213146795"/>
      <w:bookmarkStart w:id="299" w:name="_Toc213146873"/>
      <w:bookmarkStart w:id="300" w:name="_Toc213146820"/>
      <w:bookmarkStart w:id="301" w:name="_Toc213343617"/>
      <w:bookmarkStart w:id="302" w:name="_Toc220339842"/>
      <w:bookmarkStart w:id="303" w:name="_Toc213146845"/>
      <w:bookmarkStart w:id="304" w:name="_Toc219366494"/>
      <w:r>
        <w:t xml:space="preserve">6G Measurement framework should support </w:t>
      </w:r>
      <w:r w:rsidR="00193229">
        <w:t>the following:</w:t>
      </w:r>
      <w:bookmarkEnd w:id="292"/>
      <w:bookmarkEnd w:id="293"/>
      <w:bookmarkEnd w:id="294"/>
    </w:p>
    <w:p w14:paraId="725A4F31" w14:textId="64457326" w:rsidR="00D54369" w:rsidRDefault="00193229" w:rsidP="00D54369">
      <w:pPr>
        <w:pStyle w:val="PropObs"/>
        <w:numPr>
          <w:ilvl w:val="1"/>
          <w:numId w:val="16"/>
        </w:numPr>
      </w:pPr>
      <w:bookmarkStart w:id="305" w:name="_Toc220417562"/>
      <w:bookmarkStart w:id="306" w:name="_Toc220417926"/>
      <w:bookmarkStart w:id="307" w:name="_Toc220417533"/>
      <w:r>
        <w:t>C</w:t>
      </w:r>
      <w:r w:rsidR="005F529A">
        <w:t>ell</w:t>
      </w:r>
      <w:r>
        <w:t xml:space="preserve"> level and </w:t>
      </w:r>
      <w:r w:rsidR="005F529A">
        <w:t>beam level measurements</w:t>
      </w:r>
      <w:bookmarkEnd w:id="305"/>
      <w:bookmarkEnd w:id="306"/>
      <w:bookmarkEnd w:id="307"/>
    </w:p>
    <w:p w14:paraId="0D4C88E7" w14:textId="3A1FD263" w:rsidR="00D54369" w:rsidRDefault="00193229" w:rsidP="00D54369">
      <w:pPr>
        <w:pStyle w:val="PropObs"/>
        <w:numPr>
          <w:ilvl w:val="1"/>
          <w:numId w:val="16"/>
        </w:numPr>
      </w:pPr>
      <w:bookmarkStart w:id="308" w:name="_Toc220417927"/>
      <w:bookmarkStart w:id="309" w:name="_Toc220417534"/>
      <w:bookmarkStart w:id="310" w:name="_Toc220417563"/>
      <w:r>
        <w:t>M</w:t>
      </w:r>
      <w:r w:rsidR="005F529A">
        <w:t>easurements for serving</w:t>
      </w:r>
      <w:r>
        <w:t xml:space="preserve"> and </w:t>
      </w:r>
      <w:r w:rsidR="005F529A">
        <w:t>non-serving cells</w:t>
      </w:r>
      <w:bookmarkEnd w:id="308"/>
      <w:bookmarkEnd w:id="309"/>
      <w:bookmarkEnd w:id="310"/>
    </w:p>
    <w:p w14:paraId="0B3080D8" w14:textId="03AD1C15" w:rsidR="00D54369" w:rsidRDefault="00193229" w:rsidP="00D54369">
      <w:pPr>
        <w:pStyle w:val="PropObs"/>
        <w:numPr>
          <w:ilvl w:val="1"/>
          <w:numId w:val="16"/>
        </w:numPr>
      </w:pPr>
      <w:bookmarkStart w:id="311" w:name="_Toc220417564"/>
      <w:bookmarkStart w:id="312" w:name="_Toc220417535"/>
      <w:bookmarkStart w:id="313" w:name="_Toc220417928"/>
      <w:r>
        <w:t>Measurements using d</w:t>
      </w:r>
      <w:r w:rsidR="005F529A">
        <w:t xml:space="preserve">ifferent RS types (e.g,. wide/narrow </w:t>
      </w:r>
      <w:r w:rsidR="00CB5AB4">
        <w:t>beams</w:t>
      </w:r>
      <w:r w:rsidR="005F529A">
        <w:t>)</w:t>
      </w:r>
      <w:bookmarkEnd w:id="311"/>
      <w:bookmarkEnd w:id="312"/>
      <w:bookmarkEnd w:id="313"/>
    </w:p>
    <w:p w14:paraId="2D2C8E9C" w14:textId="78B1DF27" w:rsidR="00E8601E" w:rsidRDefault="00193229" w:rsidP="00D54369">
      <w:pPr>
        <w:pStyle w:val="PropObs"/>
        <w:numPr>
          <w:ilvl w:val="1"/>
          <w:numId w:val="16"/>
        </w:numPr>
      </w:pPr>
      <w:bookmarkStart w:id="314" w:name="_Toc220417536"/>
      <w:bookmarkStart w:id="315" w:name="_Toc220417565"/>
      <w:bookmarkStart w:id="316" w:name="_Toc220417929"/>
      <w:r>
        <w:t>Measurements for d</w:t>
      </w:r>
      <w:r w:rsidR="005F529A">
        <w:t>ifferent purposes (e.g., mobility, RLM, BM)</w:t>
      </w:r>
      <w:bookmarkEnd w:id="314"/>
      <w:bookmarkEnd w:id="315"/>
      <w:bookmarkEnd w:id="316"/>
    </w:p>
    <w:p w14:paraId="05B56D6D" w14:textId="47C24847" w:rsidR="00E8601E" w:rsidRDefault="00942C64" w:rsidP="00D54369">
      <w:pPr>
        <w:pStyle w:val="PropObs"/>
        <w:numPr>
          <w:ilvl w:val="1"/>
          <w:numId w:val="16"/>
        </w:numPr>
      </w:pPr>
      <w:bookmarkStart w:id="317" w:name="_Toc220417930"/>
      <w:bookmarkStart w:id="318" w:name="_Toc220417566"/>
      <w:bookmarkStart w:id="319" w:name="_Toc220417537"/>
      <w:r>
        <w:t xml:space="preserve">Intra-F/Inter-F, </w:t>
      </w:r>
      <w:r w:rsidR="00193229">
        <w:t>I</w:t>
      </w:r>
      <w:r w:rsidR="005F529A">
        <w:t>ntra-RAT/inter-RAT</w:t>
      </w:r>
      <w:r w:rsidR="00193229">
        <w:t xml:space="preserve"> measurements</w:t>
      </w:r>
      <w:bookmarkEnd w:id="317"/>
      <w:bookmarkEnd w:id="318"/>
      <w:bookmarkEnd w:id="319"/>
    </w:p>
    <w:p w14:paraId="17D44C8A" w14:textId="565104C9" w:rsidR="00E8601E" w:rsidRDefault="00193229" w:rsidP="00D54369">
      <w:pPr>
        <w:pStyle w:val="PropObs"/>
        <w:numPr>
          <w:ilvl w:val="1"/>
          <w:numId w:val="16"/>
        </w:numPr>
      </w:pPr>
      <w:bookmarkStart w:id="320" w:name="_Toc220417567"/>
      <w:bookmarkStart w:id="321" w:name="_Toc220417538"/>
      <w:bookmarkStart w:id="322" w:name="_Toc220417931"/>
      <w:r>
        <w:t>G</w:t>
      </w:r>
      <w:r w:rsidR="005F529A">
        <w:t>ap-assisted/non-gap-assisted</w:t>
      </w:r>
      <w:r>
        <w:t xml:space="preserve"> measurements</w:t>
      </w:r>
      <w:bookmarkEnd w:id="320"/>
      <w:bookmarkEnd w:id="321"/>
      <w:bookmarkEnd w:id="322"/>
    </w:p>
    <w:p w14:paraId="29435D9E" w14:textId="3B7DA5CA" w:rsidR="005F529A" w:rsidRDefault="0010492F" w:rsidP="00D54369">
      <w:pPr>
        <w:pStyle w:val="PropObs"/>
        <w:numPr>
          <w:ilvl w:val="1"/>
          <w:numId w:val="16"/>
        </w:numPr>
      </w:pPr>
      <w:bookmarkStart w:id="323" w:name="_Toc220417539"/>
      <w:bookmarkStart w:id="324" w:name="_Toc220417932"/>
      <w:bookmarkStart w:id="325" w:name="_Toc220417568"/>
      <w:r>
        <w:t>P</w:t>
      </w:r>
      <w:r w:rsidR="005F529A">
        <w:t>eriodic</w:t>
      </w:r>
      <w:r w:rsidR="004B378F">
        <w:t xml:space="preserve"> and </w:t>
      </w:r>
      <w:r w:rsidR="005F529A">
        <w:t>event triggered measurement reporting</w:t>
      </w:r>
      <w:bookmarkEnd w:id="295"/>
      <w:bookmarkEnd w:id="296"/>
      <w:bookmarkEnd w:id="297"/>
      <w:bookmarkEnd w:id="298"/>
      <w:bookmarkEnd w:id="299"/>
      <w:bookmarkEnd w:id="300"/>
      <w:bookmarkEnd w:id="301"/>
      <w:bookmarkEnd w:id="302"/>
      <w:bookmarkEnd w:id="303"/>
      <w:bookmarkEnd w:id="304"/>
      <w:bookmarkEnd w:id="323"/>
      <w:bookmarkEnd w:id="324"/>
      <w:bookmarkEnd w:id="325"/>
    </w:p>
    <w:p w14:paraId="37A4920C" w14:textId="44F7702B" w:rsidR="00BE5F64" w:rsidRDefault="00BE5F64" w:rsidP="00BE5F64">
      <w:pPr>
        <w:pStyle w:val="Heading2"/>
        <w:ind w:left="540"/>
      </w:pPr>
      <w:bookmarkStart w:id="326" w:name="_Toc219319945"/>
      <w:bookmarkStart w:id="327" w:name="_Toc220417569"/>
      <w:bookmarkStart w:id="328" w:name="_Toc220339843"/>
      <w:bookmarkStart w:id="329" w:name="_Toc219366495"/>
      <w:bookmarkStart w:id="330" w:name="_Toc220417933"/>
      <w:bookmarkStart w:id="331" w:name="_Toc220417540"/>
      <w:r>
        <w:t>Mobility and Measurement framework for NTN</w:t>
      </w:r>
      <w:bookmarkEnd w:id="326"/>
      <w:bookmarkEnd w:id="327"/>
      <w:bookmarkEnd w:id="328"/>
      <w:bookmarkEnd w:id="329"/>
      <w:bookmarkEnd w:id="330"/>
      <w:bookmarkEnd w:id="331"/>
    </w:p>
    <w:p w14:paraId="1E062F92" w14:textId="1AAC2A7C" w:rsidR="007071BF" w:rsidRDefault="00420564" w:rsidP="00BF1C19">
      <w:pPr>
        <w:rPr>
          <w:rFonts w:asciiTheme="minorHAnsi" w:hAnsiTheme="minorHAnsi" w:cstheme="minorHAnsi"/>
          <w:sz w:val="22"/>
          <w:szCs w:val="22"/>
        </w:rPr>
      </w:pPr>
      <w:r w:rsidRPr="00420564">
        <w:rPr>
          <w:rFonts w:asciiTheme="minorHAnsi" w:hAnsiTheme="minorHAnsi" w:cstheme="minorHAnsi"/>
          <w:sz w:val="22"/>
          <w:szCs w:val="22"/>
        </w:rPr>
        <w:t xml:space="preserve">5G specified support for NTN-NTN mobility and NTN-TN mobility (in both directions) and is also specifying support for inter-RAT mobility between TN and NTN. </w:t>
      </w:r>
      <w:r>
        <w:rPr>
          <w:rFonts w:asciiTheme="minorHAnsi" w:hAnsiTheme="minorHAnsi" w:cstheme="minorHAnsi"/>
          <w:sz w:val="22"/>
          <w:szCs w:val="22"/>
        </w:rPr>
        <w:t xml:space="preserve">But NTN related enhancements (e.g., time/location-based </w:t>
      </w:r>
      <w:r w:rsidR="0023399F">
        <w:rPr>
          <w:rFonts w:asciiTheme="minorHAnsi" w:hAnsiTheme="minorHAnsi" w:cstheme="minorHAnsi"/>
          <w:sz w:val="22"/>
          <w:szCs w:val="22"/>
        </w:rPr>
        <w:t>events</w:t>
      </w:r>
      <w:r w:rsidR="005563C1">
        <w:rPr>
          <w:rFonts w:asciiTheme="minorHAnsi" w:hAnsiTheme="minorHAnsi" w:cstheme="minorHAnsi"/>
          <w:sz w:val="22"/>
          <w:szCs w:val="22"/>
        </w:rPr>
        <w:t>)</w:t>
      </w:r>
      <w:r>
        <w:rPr>
          <w:rFonts w:asciiTheme="minorHAnsi" w:hAnsiTheme="minorHAnsi" w:cstheme="minorHAnsi"/>
          <w:sz w:val="22"/>
          <w:szCs w:val="22"/>
        </w:rPr>
        <w:t xml:space="preserve"> </w:t>
      </w:r>
      <w:r w:rsidR="005563C1">
        <w:rPr>
          <w:rFonts w:asciiTheme="minorHAnsi" w:hAnsiTheme="minorHAnsi" w:cstheme="minorHAnsi"/>
          <w:sz w:val="22"/>
          <w:szCs w:val="22"/>
        </w:rPr>
        <w:t>were added as an after-thought in later releases in NR (i.e. from Rel-17+)</w:t>
      </w:r>
      <w:r w:rsidR="0023399F">
        <w:rPr>
          <w:rFonts w:asciiTheme="minorHAnsi" w:hAnsiTheme="minorHAnsi" w:cstheme="minorHAnsi"/>
          <w:sz w:val="22"/>
          <w:szCs w:val="22"/>
        </w:rPr>
        <w:t>.</w:t>
      </w:r>
      <w:r w:rsidR="00513CD4">
        <w:rPr>
          <w:rFonts w:asciiTheme="minorHAnsi" w:hAnsiTheme="minorHAnsi" w:cstheme="minorHAnsi"/>
          <w:sz w:val="22"/>
          <w:szCs w:val="22"/>
        </w:rPr>
        <w:t xml:space="preserve"> </w:t>
      </w:r>
    </w:p>
    <w:p w14:paraId="118415B4" w14:textId="5A328CDF" w:rsidR="00BF1C19" w:rsidRDefault="00F3168B" w:rsidP="00BF1C19">
      <w:pPr>
        <w:rPr>
          <w:rFonts w:asciiTheme="minorHAnsi" w:hAnsiTheme="minorHAnsi" w:cstheme="minorBidi"/>
          <w:sz w:val="22"/>
          <w:szCs w:val="22"/>
        </w:rPr>
      </w:pPr>
      <w:r w:rsidRPr="1663F3A5">
        <w:rPr>
          <w:rFonts w:asciiTheme="minorHAnsi" w:hAnsiTheme="minorHAnsi" w:cstheme="minorBidi"/>
          <w:sz w:val="22"/>
          <w:szCs w:val="22"/>
        </w:rPr>
        <w:t>Also, there were several features added to 5G mobility framework as part of LTM</w:t>
      </w:r>
      <w:r w:rsidR="00653EA7" w:rsidRPr="1663F3A5">
        <w:rPr>
          <w:rFonts w:asciiTheme="minorHAnsi" w:hAnsiTheme="minorHAnsi" w:cstheme="minorBidi"/>
          <w:sz w:val="22"/>
          <w:szCs w:val="22"/>
        </w:rPr>
        <w:t xml:space="preserve"> e.g., early UL sync, early DL sync, early CS</w:t>
      </w:r>
      <w:r w:rsidR="00954568" w:rsidRPr="1663F3A5">
        <w:rPr>
          <w:rFonts w:asciiTheme="minorHAnsi" w:hAnsiTheme="minorHAnsi" w:cstheme="minorBidi"/>
          <w:sz w:val="22"/>
          <w:szCs w:val="22"/>
        </w:rPr>
        <w:t>I. Although 5G specifications don’t prohibit the us</w:t>
      </w:r>
      <w:r w:rsidR="00DB1294" w:rsidRPr="1663F3A5">
        <w:rPr>
          <w:rFonts w:asciiTheme="minorHAnsi" w:hAnsiTheme="minorHAnsi" w:cstheme="minorBidi"/>
          <w:sz w:val="22"/>
          <w:szCs w:val="22"/>
        </w:rPr>
        <w:t xml:space="preserve">age of LTM related features for NTN, there are no specific enhancements made to </w:t>
      </w:r>
      <w:r w:rsidR="007071BF" w:rsidRPr="1663F3A5">
        <w:rPr>
          <w:rFonts w:asciiTheme="minorHAnsi" w:hAnsiTheme="minorHAnsi" w:cstheme="minorBidi"/>
          <w:sz w:val="22"/>
          <w:szCs w:val="22"/>
        </w:rPr>
        <w:t>cater</w:t>
      </w:r>
      <w:r w:rsidR="00F046F0" w:rsidRPr="1663F3A5">
        <w:rPr>
          <w:rFonts w:asciiTheme="minorHAnsi" w:hAnsiTheme="minorHAnsi" w:cstheme="minorBidi"/>
          <w:sz w:val="22"/>
          <w:szCs w:val="22"/>
        </w:rPr>
        <w:t xml:space="preserve"> for NTN. There </w:t>
      </w:r>
      <w:r w:rsidR="007071BF" w:rsidRPr="1663F3A5">
        <w:rPr>
          <w:rFonts w:asciiTheme="minorHAnsi" w:hAnsiTheme="minorHAnsi" w:cstheme="minorBidi"/>
          <w:sz w:val="22"/>
          <w:szCs w:val="22"/>
        </w:rPr>
        <w:t>are</w:t>
      </w:r>
      <w:r w:rsidR="00F046F0" w:rsidRPr="1663F3A5">
        <w:rPr>
          <w:rFonts w:asciiTheme="minorHAnsi" w:hAnsiTheme="minorHAnsi" w:cstheme="minorBidi"/>
          <w:sz w:val="22"/>
          <w:szCs w:val="22"/>
        </w:rPr>
        <w:t xml:space="preserve"> also duplicate functionalities </w:t>
      </w:r>
      <w:r w:rsidR="007071BF" w:rsidRPr="1663F3A5">
        <w:rPr>
          <w:rFonts w:asciiTheme="minorHAnsi" w:hAnsiTheme="minorHAnsi" w:cstheme="minorBidi"/>
          <w:sz w:val="22"/>
          <w:szCs w:val="22"/>
        </w:rPr>
        <w:t xml:space="preserve">added in 5G e.g., RACH-less handover </w:t>
      </w:r>
      <w:r w:rsidR="00A32878" w:rsidRPr="1663F3A5">
        <w:rPr>
          <w:rFonts w:asciiTheme="minorHAnsi" w:hAnsiTheme="minorHAnsi" w:cstheme="minorBidi"/>
          <w:sz w:val="22"/>
          <w:szCs w:val="22"/>
        </w:rPr>
        <w:t xml:space="preserve">is specified </w:t>
      </w:r>
      <w:r w:rsidR="007071BF" w:rsidRPr="1663F3A5">
        <w:rPr>
          <w:rFonts w:asciiTheme="minorHAnsi" w:hAnsiTheme="minorHAnsi" w:cstheme="minorBidi"/>
          <w:sz w:val="22"/>
          <w:szCs w:val="22"/>
        </w:rPr>
        <w:t xml:space="preserve">for NTN while </w:t>
      </w:r>
      <w:r w:rsidR="00C169E0" w:rsidRPr="1663F3A5">
        <w:rPr>
          <w:rFonts w:asciiTheme="minorHAnsi" w:hAnsiTheme="minorHAnsi" w:cstheme="minorBidi"/>
          <w:sz w:val="22"/>
          <w:szCs w:val="22"/>
        </w:rPr>
        <w:t xml:space="preserve">RACH-less LTM based on early UL sync is specified for LTM. </w:t>
      </w:r>
      <w:r w:rsidR="00BE293F" w:rsidRPr="1663F3A5">
        <w:rPr>
          <w:rFonts w:asciiTheme="minorHAnsi" w:hAnsiTheme="minorHAnsi" w:cstheme="minorBidi"/>
          <w:sz w:val="22"/>
          <w:szCs w:val="22"/>
        </w:rPr>
        <w:t xml:space="preserve">Now that NTN related mobility is considered from day-1 in 6G, we can try to reduce duplicate functionalities as mentioned above and design </w:t>
      </w:r>
      <w:r w:rsidR="00153641" w:rsidRPr="1663F3A5">
        <w:rPr>
          <w:rFonts w:asciiTheme="minorHAnsi" w:hAnsiTheme="minorHAnsi" w:cstheme="minorBidi"/>
          <w:sz w:val="22"/>
          <w:szCs w:val="22"/>
        </w:rPr>
        <w:t>generic and modular procedures which can be used for TN related mobility and NTN related mobility. And of course, there might be some NTN-specific aspects which can be added on top of the baseline procedure without adding much redundancy. We therefore propose the following:</w:t>
      </w:r>
    </w:p>
    <w:p w14:paraId="103CE5DD" w14:textId="7FCF87A4" w:rsidR="0027402A" w:rsidRDefault="0027402A">
      <w:pPr>
        <w:pStyle w:val="PropObs"/>
      </w:pPr>
      <w:bookmarkStart w:id="332" w:name="_Toc220339844"/>
      <w:bookmarkStart w:id="333" w:name="_Toc219319946"/>
      <w:bookmarkStart w:id="334" w:name="_Toc219366496"/>
      <w:bookmarkStart w:id="335" w:name="_Toc220417541"/>
      <w:bookmarkStart w:id="336" w:name="_Toc220417934"/>
      <w:bookmarkStart w:id="337" w:name="_Toc220417570"/>
      <w:r>
        <w:t>Mobility framework in 6G should also support NTN related mobility (i.e., NTN-NTN mobility, NTN-TN mobility)</w:t>
      </w:r>
      <w:r w:rsidR="00CE359F">
        <w:t>. F</w:t>
      </w:r>
      <w:r>
        <w:t xml:space="preserve">eatures that will be supported by 6G mobility </w:t>
      </w:r>
      <w:r w:rsidR="005B6E30">
        <w:t xml:space="preserve">framework </w:t>
      </w:r>
      <w:r>
        <w:t xml:space="preserve">(e.g., pre-configurations, </w:t>
      </w:r>
      <w:r w:rsidR="002F34DE">
        <w:t xml:space="preserve">conditional mobility, </w:t>
      </w:r>
      <w:r>
        <w:t xml:space="preserve">early UL sync, early DL sync, early CSI) should </w:t>
      </w:r>
      <w:r w:rsidR="005B6E30">
        <w:t xml:space="preserve">also </w:t>
      </w:r>
      <w:r>
        <w:t>be applicable/configurable for NTN related mobility as well.</w:t>
      </w:r>
      <w:bookmarkEnd w:id="332"/>
      <w:bookmarkEnd w:id="333"/>
      <w:bookmarkEnd w:id="334"/>
      <w:bookmarkEnd w:id="335"/>
      <w:bookmarkEnd w:id="336"/>
      <w:bookmarkEnd w:id="337"/>
    </w:p>
    <w:p w14:paraId="66A1B0C0" w14:textId="29EF8A61" w:rsidR="00153641" w:rsidRPr="00B414F7" w:rsidRDefault="00153641" w:rsidP="00B414F7">
      <w:pPr>
        <w:rPr>
          <w:rFonts w:asciiTheme="minorHAnsi" w:hAnsiTheme="minorHAnsi" w:cstheme="minorHAnsi"/>
          <w:sz w:val="22"/>
          <w:szCs w:val="22"/>
        </w:rPr>
      </w:pPr>
      <w:bookmarkStart w:id="338" w:name="_Toc219366497"/>
      <w:bookmarkStart w:id="339" w:name="_Toc220417542"/>
      <w:bookmarkStart w:id="340" w:name="_Toc220339845"/>
      <w:r w:rsidRPr="00B414F7">
        <w:rPr>
          <w:rFonts w:asciiTheme="minorHAnsi" w:hAnsiTheme="minorHAnsi" w:cstheme="minorHAnsi"/>
          <w:sz w:val="22"/>
          <w:szCs w:val="22"/>
        </w:rPr>
        <w:t>Also</w:t>
      </w:r>
      <w:r w:rsidR="00061C6D" w:rsidRPr="00B414F7">
        <w:rPr>
          <w:rFonts w:asciiTheme="minorHAnsi" w:hAnsiTheme="minorHAnsi" w:cstheme="minorHAnsi"/>
          <w:sz w:val="22"/>
          <w:szCs w:val="22"/>
        </w:rPr>
        <w:t xml:space="preserve">, </w:t>
      </w:r>
      <w:r w:rsidR="00177616" w:rsidRPr="00B414F7">
        <w:rPr>
          <w:rFonts w:asciiTheme="minorHAnsi" w:hAnsiTheme="minorHAnsi" w:cstheme="minorHAnsi"/>
          <w:sz w:val="22"/>
          <w:szCs w:val="22"/>
        </w:rPr>
        <w:t xml:space="preserve">there were some </w:t>
      </w:r>
      <w:r w:rsidR="00F772AA" w:rsidRPr="00B414F7">
        <w:rPr>
          <w:rFonts w:asciiTheme="minorHAnsi" w:hAnsiTheme="minorHAnsi" w:cstheme="minorHAnsi"/>
          <w:sz w:val="22"/>
          <w:szCs w:val="22"/>
        </w:rPr>
        <w:t xml:space="preserve">NTN-specific </w:t>
      </w:r>
      <w:r w:rsidR="00177616" w:rsidRPr="00B414F7">
        <w:rPr>
          <w:rFonts w:asciiTheme="minorHAnsi" w:hAnsiTheme="minorHAnsi" w:cstheme="minorHAnsi"/>
          <w:sz w:val="22"/>
          <w:szCs w:val="22"/>
        </w:rPr>
        <w:t xml:space="preserve">enhancements </w:t>
      </w:r>
      <w:r w:rsidR="00F772AA" w:rsidRPr="00B414F7">
        <w:rPr>
          <w:rFonts w:asciiTheme="minorHAnsi" w:hAnsiTheme="minorHAnsi" w:cstheme="minorHAnsi"/>
          <w:sz w:val="22"/>
          <w:szCs w:val="22"/>
        </w:rPr>
        <w:t xml:space="preserve">made </w:t>
      </w:r>
      <w:r w:rsidR="00177616" w:rsidRPr="00B414F7">
        <w:rPr>
          <w:rFonts w:asciiTheme="minorHAnsi" w:hAnsiTheme="minorHAnsi" w:cstheme="minorHAnsi"/>
          <w:sz w:val="22"/>
          <w:szCs w:val="22"/>
        </w:rPr>
        <w:t xml:space="preserve">to the measurement framework e.g., </w:t>
      </w:r>
      <w:r w:rsidR="00F772AA" w:rsidRPr="00B414F7">
        <w:rPr>
          <w:rFonts w:asciiTheme="minorHAnsi" w:hAnsiTheme="minorHAnsi" w:cstheme="minorHAnsi"/>
          <w:sz w:val="22"/>
          <w:szCs w:val="22"/>
        </w:rPr>
        <w:t>multiple SMTCs in parallel per carrier</w:t>
      </w:r>
      <w:r w:rsidR="00177616" w:rsidRPr="00B414F7">
        <w:rPr>
          <w:rFonts w:asciiTheme="minorHAnsi" w:hAnsiTheme="minorHAnsi" w:cstheme="minorHAnsi"/>
          <w:sz w:val="22"/>
          <w:szCs w:val="22"/>
        </w:rPr>
        <w:t>, measurement gaps</w:t>
      </w:r>
      <w:r w:rsidR="00F772AA" w:rsidRPr="00B414F7">
        <w:rPr>
          <w:rFonts w:asciiTheme="minorHAnsi" w:hAnsiTheme="minorHAnsi" w:cstheme="minorHAnsi"/>
          <w:sz w:val="22"/>
          <w:szCs w:val="22"/>
        </w:rPr>
        <w:t xml:space="preserve"> based on multiple SMTCs</w:t>
      </w:r>
      <w:r w:rsidR="00177616" w:rsidRPr="00B414F7">
        <w:rPr>
          <w:rFonts w:asciiTheme="minorHAnsi" w:hAnsiTheme="minorHAnsi" w:cstheme="minorHAnsi"/>
          <w:sz w:val="22"/>
          <w:szCs w:val="22"/>
        </w:rPr>
        <w:t>,</w:t>
      </w:r>
      <w:r w:rsidR="00794874" w:rsidRPr="00B414F7">
        <w:rPr>
          <w:rFonts w:asciiTheme="minorHAnsi" w:hAnsiTheme="minorHAnsi" w:cstheme="minorHAnsi"/>
          <w:sz w:val="22"/>
          <w:szCs w:val="22"/>
        </w:rPr>
        <w:t xml:space="preserve"> time-based/location-based measurements on </w:t>
      </w:r>
      <w:r w:rsidR="00F772AA" w:rsidRPr="00B414F7">
        <w:rPr>
          <w:rFonts w:asciiTheme="minorHAnsi" w:hAnsiTheme="minorHAnsi" w:cstheme="minorHAnsi"/>
          <w:sz w:val="22"/>
          <w:szCs w:val="22"/>
        </w:rPr>
        <w:t>neighbour</w:t>
      </w:r>
      <w:r w:rsidR="00794874" w:rsidRPr="00B414F7">
        <w:rPr>
          <w:rFonts w:asciiTheme="minorHAnsi" w:hAnsiTheme="minorHAnsi" w:cstheme="minorHAnsi"/>
          <w:sz w:val="22"/>
          <w:szCs w:val="22"/>
        </w:rPr>
        <w:t xml:space="preserve"> cells in RRC_IDLE/RRC_INACTIVE</w:t>
      </w:r>
      <w:r w:rsidR="00F772AA" w:rsidRPr="00B414F7">
        <w:rPr>
          <w:rFonts w:asciiTheme="minorHAnsi" w:hAnsiTheme="minorHAnsi" w:cstheme="minorHAnsi"/>
          <w:sz w:val="22"/>
          <w:szCs w:val="22"/>
        </w:rPr>
        <w:t xml:space="preserve">. Some of these enhancements e.g., multiple SMTCs are also possible for TN (e.g., smtc1 and smtc2) and some enhancements e.g., time-based/location-based measurements could also be useful for NTN. It is therefore proposed </w:t>
      </w:r>
      <w:r w:rsidR="002B47A6" w:rsidRPr="00B414F7">
        <w:rPr>
          <w:rFonts w:asciiTheme="minorHAnsi" w:hAnsiTheme="minorHAnsi" w:cstheme="minorHAnsi"/>
          <w:sz w:val="22"/>
          <w:szCs w:val="22"/>
        </w:rPr>
        <w:t>that RAN2 can study whether some NTN-specific enhancements for mobility/measurements introduced in NR can be a generic feature that can apply to both TN and NTN in 6G.</w:t>
      </w:r>
      <w:bookmarkEnd w:id="338"/>
      <w:bookmarkEnd w:id="339"/>
      <w:bookmarkEnd w:id="340"/>
    </w:p>
    <w:p w14:paraId="6184A6D5" w14:textId="77777777" w:rsidR="00153641" w:rsidRDefault="00153641" w:rsidP="00153641">
      <w:pPr>
        <w:pStyle w:val="PropObs"/>
        <w:numPr>
          <w:ilvl w:val="0"/>
          <w:numId w:val="0"/>
        </w:numPr>
      </w:pPr>
    </w:p>
    <w:p w14:paraId="549C7B66" w14:textId="08B423E0" w:rsidR="00BE5F64" w:rsidRDefault="0027402A" w:rsidP="003C144A">
      <w:pPr>
        <w:pStyle w:val="PropObs"/>
      </w:pPr>
      <w:r>
        <w:t xml:space="preserve"> </w:t>
      </w:r>
      <w:bookmarkStart w:id="341" w:name="_Toc220339846"/>
      <w:bookmarkStart w:id="342" w:name="_Toc219319947"/>
      <w:bookmarkStart w:id="343" w:name="_Toc219366498"/>
      <w:bookmarkStart w:id="344" w:name="_Toc220417543"/>
      <w:bookmarkStart w:id="345" w:name="_Toc220417935"/>
      <w:bookmarkStart w:id="346" w:name="_Toc220417571"/>
      <w:r>
        <w:t xml:space="preserve">RAN2 should </w:t>
      </w:r>
      <w:bookmarkEnd w:id="341"/>
      <w:bookmarkEnd w:id="342"/>
      <w:bookmarkEnd w:id="343"/>
      <w:r w:rsidR="005C65EF">
        <w:t xml:space="preserve">discuss how NTN-specific mobility/measurement features introduced in NR (e.g., multiple SMTCs, </w:t>
      </w:r>
      <w:r w:rsidR="00FC4958">
        <w:t xml:space="preserve">time/location-based event triggers) can be incorporated </w:t>
      </w:r>
      <w:r w:rsidR="00B414F7">
        <w:t>efficiently in</w:t>
      </w:r>
      <w:r w:rsidR="00FC4958">
        <w:t xml:space="preserve"> the </w:t>
      </w:r>
      <w:r w:rsidR="00B414F7">
        <w:t>common 6G</w:t>
      </w:r>
      <w:r w:rsidR="00FC4958">
        <w:t xml:space="preserve"> mobility/measurement framework for TN/NTN</w:t>
      </w:r>
      <w:r w:rsidR="00B414F7">
        <w:t>.</w:t>
      </w:r>
      <w:bookmarkEnd w:id="344"/>
      <w:bookmarkEnd w:id="345"/>
      <w:bookmarkEnd w:id="346"/>
    </w:p>
    <w:p w14:paraId="63218C90" w14:textId="4DBA0D43" w:rsidR="003623CE" w:rsidRPr="002A02DC" w:rsidRDefault="00F9365E" w:rsidP="00454D3D">
      <w:pPr>
        <w:pStyle w:val="Heading1"/>
        <w:spacing w:line="276" w:lineRule="auto"/>
        <w:ind w:left="450"/>
        <w:rPr>
          <w:sz w:val="28"/>
          <w:szCs w:val="16"/>
        </w:rPr>
      </w:pPr>
      <w:bookmarkStart w:id="347" w:name="_Toc178621572"/>
      <w:bookmarkStart w:id="348" w:name="_Toc178620566"/>
      <w:bookmarkStart w:id="349" w:name="_Toc178619529"/>
      <w:bookmarkStart w:id="350" w:name="_Toc178622211"/>
      <w:bookmarkStart w:id="351" w:name="_Toc178621840"/>
      <w:bookmarkStart w:id="352" w:name="_Toc178621519"/>
      <w:bookmarkStart w:id="353" w:name="_Toc178620376"/>
      <w:bookmarkStart w:id="354" w:name="_Toc178621431"/>
      <w:bookmarkStart w:id="355" w:name="_Toc178621700"/>
      <w:bookmarkStart w:id="356" w:name="_Toc178619980"/>
      <w:bookmarkStart w:id="357" w:name="_Toc178621239"/>
      <w:bookmarkStart w:id="358" w:name="_Toc178621946"/>
      <w:bookmarkStart w:id="359" w:name="_Toc178619685"/>
      <w:bookmarkStart w:id="360" w:name="_Toc178622987"/>
      <w:bookmarkStart w:id="361" w:name="_Toc178622158"/>
      <w:bookmarkStart w:id="362" w:name="_Toc178621893"/>
      <w:bookmarkStart w:id="363" w:name="_Toc178620619"/>
      <w:bookmarkStart w:id="364" w:name="_Toc178621787"/>
      <w:bookmarkStart w:id="365" w:name="_Toc178620466"/>
      <w:bookmarkStart w:id="366" w:name="_Toc178621647"/>
      <w:bookmarkStart w:id="367" w:name="_Toc178622303"/>
      <w:bookmarkStart w:id="368" w:name="_Toc178620021"/>
      <w:bookmarkStart w:id="369" w:name="_Toc178621082"/>
      <w:bookmarkStart w:id="370" w:name="_Toc178619808"/>
      <w:bookmarkStart w:id="371" w:name="_Toc178621999"/>
      <w:bookmarkStart w:id="372" w:name="_Toc178620857"/>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2A02DC">
        <w:rPr>
          <w:sz w:val="28"/>
          <w:szCs w:val="16"/>
        </w:rPr>
        <w:lastRenderedPageBreak/>
        <w:t>Summary</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6628964" w14:textId="1085CA29" w:rsidR="00592A4D" w:rsidRDefault="00AC20E3" w:rsidP="00592A4D">
      <w:pPr>
        <w:pStyle w:val="TOC1"/>
        <w:rPr>
          <w:rFonts w:asciiTheme="minorHAnsi" w:eastAsiaTheme="minorEastAsia" w:hAnsiTheme="minorHAnsi" w:cstheme="minorBidi"/>
          <w:b w:val="0"/>
          <w:bCs w:val="0"/>
          <w:kern w:val="2"/>
          <w:sz w:val="24"/>
          <w:szCs w:val="24"/>
          <w:u w:val="none"/>
          <w14:ligatures w14:val="standardContextual"/>
        </w:rPr>
      </w:pPr>
      <w:r w:rsidRPr="00F070E5">
        <w:rPr>
          <w:bCs w:val="0"/>
          <w:szCs w:val="18"/>
        </w:rPr>
        <w:t>Problem Area 1</w:t>
      </w:r>
      <w:r w:rsidRPr="00EE7A05">
        <w:rPr>
          <w:bCs w:val="0"/>
          <w:szCs w:val="18"/>
        </w:rPr>
        <w:t>:</w:t>
      </w:r>
      <w:r w:rsidRPr="00EE7A05">
        <w:rPr>
          <w:b w:val="0"/>
          <w:szCs w:val="18"/>
        </w:rPr>
        <w:t xml:space="preserve"> </w:t>
      </w:r>
      <w:r w:rsidR="008275B6">
        <w:rPr>
          <w:b w:val="0"/>
          <w:sz w:val="24"/>
        </w:rPr>
        <w:fldChar w:fldCharType="begin"/>
      </w:r>
      <w:r w:rsidR="008275B6">
        <w:rPr>
          <w:b w:val="0"/>
          <w:sz w:val="24"/>
        </w:rPr>
        <w:instrText xml:space="preserve"> TOC \n \p " " \t "Heading 2,1,Heading 3,2,PropObs,4,Observations,3" </w:instrText>
      </w:r>
      <w:r w:rsidR="008275B6">
        <w:rPr>
          <w:b w:val="0"/>
          <w:sz w:val="24"/>
        </w:rPr>
        <w:fldChar w:fldCharType="separate"/>
      </w:r>
      <w:r w:rsidR="00592A4D">
        <w:t>Resource efficiency in case of conditional mobility</w:t>
      </w:r>
    </w:p>
    <w:p w14:paraId="7D3D9B8A" w14:textId="77777777" w:rsidR="00592A4D" w:rsidRDefault="00592A4D">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In case of conditional mobility in 5G (i.e., CHO/CLTM), the source gNB doesn’t have knowledge of the timing of CHO/CLTM execution and may not be able to perform resource reservation efficiently and also might not know when to start early data forwarding towards the candidate cells</w:t>
      </w:r>
    </w:p>
    <w:p w14:paraId="3F84F1A6" w14:textId="77777777" w:rsidR="00592A4D" w:rsidRDefault="00592A4D">
      <w:pPr>
        <w:pStyle w:val="TOC4"/>
        <w:rPr>
          <w:rFonts w:asciiTheme="minorHAnsi" w:eastAsiaTheme="minorEastAsia" w:hAnsiTheme="minorHAnsi" w:cstheme="minorBidi"/>
          <w:b w:val="0"/>
          <w:noProof/>
          <w:kern w:val="2"/>
          <w:sz w:val="24"/>
          <w:szCs w:val="24"/>
          <w:lang w:val="en-US"/>
          <w14:ligatures w14:val="standardContextual"/>
        </w:rPr>
      </w:pPr>
      <w:r w:rsidRPr="00A73296">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For efficient resource reservation and efficient data forwarding in case of conditional mobility, RAN2 should study mechanisms for UE to assist the network (e.g., via UE indicating the source RAN node about the timing or resource related to an upcoming conditional mobility execution).</w:t>
      </w:r>
    </w:p>
    <w:p w14:paraId="6A373229" w14:textId="23DFC58C" w:rsidR="00592A4D" w:rsidRDefault="00AC20E3">
      <w:pPr>
        <w:pStyle w:val="TOC2"/>
        <w:rPr>
          <w:rFonts w:asciiTheme="minorHAnsi" w:eastAsiaTheme="minorEastAsia" w:hAnsiTheme="minorHAnsi" w:cstheme="minorBidi"/>
          <w:b w:val="0"/>
          <w:bCs w:val="0"/>
          <w:noProof/>
          <w:kern w:val="2"/>
          <w:sz w:val="24"/>
          <w:szCs w:val="24"/>
          <w:u w:val="none"/>
          <w14:ligatures w14:val="standardContextual"/>
        </w:rPr>
      </w:pPr>
      <w:r w:rsidRPr="00F070E5">
        <w:rPr>
          <w:noProof/>
        </w:rPr>
        <w:t xml:space="preserve">Problem Area 2: </w:t>
      </w:r>
      <w:r w:rsidR="00592A4D">
        <w:rPr>
          <w:noProof/>
        </w:rPr>
        <w:t>UE complexity considerations for early CSI and early DL sync</w:t>
      </w:r>
    </w:p>
    <w:p w14:paraId="628C4C53" w14:textId="77777777" w:rsidR="00592A4D" w:rsidRDefault="00592A4D">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If early CSI configuration and early DL sync (i.e., TCI activation of candidate cells) is not selectively/intelligently done by the gNB, UE might need to measure the SSB/CSI-RS of several “unnecessary” candidate cells/beams, adding burden to UE’s processing capability and measurement modules.</w:t>
      </w:r>
    </w:p>
    <w:p w14:paraId="3B58E88A" w14:textId="77777777" w:rsidR="00592A4D" w:rsidRDefault="00592A4D">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Supporting early DL sync and early CSI for candidate cells in addition to supporting CA requires additional UE capabilities and adds to UE measurement complexities (as serving cell measurements have to compete with candidate cell measurements). And these UE complexities may change dynamically as well (e.g., depending on whether the candidate cell is intra-F/inter-F, number of frequency layers, number of CCs).</w:t>
      </w:r>
    </w:p>
    <w:p w14:paraId="5CDDCE8C" w14:textId="77777777" w:rsidR="00592A4D" w:rsidRDefault="00592A4D">
      <w:pPr>
        <w:pStyle w:val="TOC4"/>
        <w:rPr>
          <w:rFonts w:asciiTheme="minorHAnsi" w:eastAsiaTheme="minorEastAsia" w:hAnsiTheme="minorHAnsi" w:cstheme="minorBidi"/>
          <w:b w:val="0"/>
          <w:noProof/>
          <w:kern w:val="2"/>
          <w:sz w:val="24"/>
          <w:szCs w:val="24"/>
          <w:lang w:val="en-US"/>
          <w14:ligatures w14:val="standardContextual"/>
        </w:rPr>
      </w:pPr>
      <w:r w:rsidRPr="00A73296">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RAN2 should study mechanisms to support more efficient (w.r.t. 5G) early CSI and early DL sync procedures for the candidate cells, considering UE’s assistance/preference into account.</w:t>
      </w:r>
    </w:p>
    <w:p w14:paraId="4449B796" w14:textId="272F2E80" w:rsidR="00592A4D" w:rsidRDefault="00592A4D">
      <w:pPr>
        <w:pStyle w:val="TOC1"/>
        <w:rPr>
          <w:rFonts w:asciiTheme="minorHAnsi" w:eastAsiaTheme="minorEastAsia" w:hAnsiTheme="minorHAnsi" w:cstheme="minorBidi"/>
          <w:b w:val="0"/>
          <w:bCs w:val="0"/>
          <w:kern w:val="2"/>
          <w:sz w:val="24"/>
          <w:szCs w:val="24"/>
          <w:u w:val="none"/>
          <w14:ligatures w14:val="standardContextual"/>
        </w:rPr>
      </w:pPr>
      <w:r>
        <w:t>Mobility framework for 6G</w:t>
      </w:r>
    </w:p>
    <w:p w14:paraId="5B14D074" w14:textId="77777777" w:rsidR="00592A4D" w:rsidRDefault="00592A4D">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Pre-configuration of candidate cells helps in reducing interruption time and increasing robustness via early RRC decoding at the UE, enables fast recovery in case of RLF/HOF and enables to have a lean HO command.</w:t>
      </w:r>
    </w:p>
    <w:p w14:paraId="488DDF9C" w14:textId="2C6CD768" w:rsidR="00592A4D" w:rsidRDefault="00592A4D">
      <w:pPr>
        <w:pStyle w:val="TOC4"/>
        <w:rPr>
          <w:rFonts w:asciiTheme="minorHAnsi" w:eastAsiaTheme="minorEastAsia" w:hAnsiTheme="minorHAnsi" w:cstheme="minorBidi"/>
          <w:b w:val="0"/>
          <w:noProof/>
          <w:kern w:val="2"/>
          <w:sz w:val="24"/>
          <w:szCs w:val="24"/>
          <w:lang w:val="en-US"/>
          <w14:ligatures w14:val="standardContextual"/>
        </w:rPr>
      </w:pPr>
      <w:r w:rsidRPr="00A73296">
        <w:rPr>
          <w:noProof/>
        </w:rPr>
        <w:t>Proposal 3:</w:t>
      </w:r>
      <w:r>
        <w:rPr>
          <w:rFonts w:asciiTheme="minorHAnsi" w:eastAsiaTheme="minorEastAsia" w:hAnsiTheme="minorHAnsi" w:cstheme="minorBidi"/>
          <w:b w:val="0"/>
          <w:noProof/>
          <w:kern w:val="2"/>
          <w:sz w:val="24"/>
          <w:szCs w:val="24"/>
          <w:lang w:val="en-US"/>
          <w14:ligatures w14:val="standardContextual"/>
        </w:rPr>
        <w:t xml:space="preserve"> </w:t>
      </w:r>
      <w:r>
        <w:rPr>
          <w:noProof/>
        </w:rPr>
        <w:t>6G mobility framework should support the following sub-features, each of which can be configured/used as and when applicable :</w:t>
      </w:r>
    </w:p>
    <w:p w14:paraId="05C84BFA" w14:textId="21D40272" w:rsidR="00592A4D" w:rsidRDefault="00592A4D" w:rsidP="00592A4D">
      <w:pPr>
        <w:pStyle w:val="TOC4"/>
        <w:ind w:left="720"/>
        <w:rPr>
          <w:rFonts w:asciiTheme="minorHAnsi" w:eastAsiaTheme="minorEastAsia" w:hAnsiTheme="minorHAnsi" w:cstheme="minorBidi"/>
          <w:b w:val="0"/>
          <w:noProof/>
          <w:kern w:val="2"/>
          <w:sz w:val="24"/>
          <w:szCs w:val="24"/>
          <w:lang w:val="en-US"/>
          <w14:ligatures w14:val="standardContextual"/>
        </w:rPr>
      </w:pPr>
      <w:r w:rsidRPr="00A73296">
        <w:rPr>
          <w:rFonts w:ascii="Symbol" w:hAnsi="Symbol"/>
          <w:b w:val="0"/>
          <w:noProof/>
        </w:rPr>
        <w:t></w:t>
      </w:r>
      <w:r>
        <w:rPr>
          <w:rFonts w:asciiTheme="minorHAnsi" w:eastAsiaTheme="minorEastAsia" w:hAnsiTheme="minorHAnsi" w:cstheme="minorBidi"/>
          <w:b w:val="0"/>
          <w:noProof/>
          <w:kern w:val="2"/>
          <w:sz w:val="24"/>
          <w:szCs w:val="24"/>
          <w:lang w:val="en-US"/>
          <w14:ligatures w14:val="standardContextual"/>
        </w:rPr>
        <w:t xml:space="preserve"> </w:t>
      </w:r>
      <w:r>
        <w:rPr>
          <w:noProof/>
        </w:rPr>
        <w:t>Mobility with and without pre-configurations</w:t>
      </w:r>
    </w:p>
    <w:p w14:paraId="7017634D" w14:textId="735E1979" w:rsidR="00592A4D" w:rsidRDefault="00592A4D" w:rsidP="00592A4D">
      <w:pPr>
        <w:pStyle w:val="TOC4"/>
        <w:ind w:left="720"/>
        <w:rPr>
          <w:rFonts w:asciiTheme="minorHAnsi" w:eastAsiaTheme="minorEastAsia" w:hAnsiTheme="minorHAnsi" w:cstheme="minorBidi"/>
          <w:b w:val="0"/>
          <w:noProof/>
          <w:kern w:val="2"/>
          <w:sz w:val="24"/>
          <w:szCs w:val="24"/>
          <w:lang w:val="en-US"/>
          <w14:ligatures w14:val="standardContextual"/>
        </w:rPr>
      </w:pPr>
      <w:r w:rsidRPr="00A73296">
        <w:rPr>
          <w:rFonts w:ascii="Symbol" w:hAnsi="Symbol"/>
          <w:b w:val="0"/>
          <w:noProof/>
        </w:rPr>
        <w:t></w:t>
      </w:r>
      <w:r>
        <w:rPr>
          <w:rFonts w:asciiTheme="minorHAnsi" w:eastAsiaTheme="minorEastAsia" w:hAnsiTheme="minorHAnsi" w:cstheme="minorBidi"/>
          <w:b w:val="0"/>
          <w:noProof/>
          <w:kern w:val="2"/>
          <w:sz w:val="24"/>
          <w:szCs w:val="24"/>
          <w:lang w:val="en-US"/>
          <w14:ligatures w14:val="standardContextual"/>
        </w:rPr>
        <w:t xml:space="preserve"> </w:t>
      </w:r>
      <w:r>
        <w:rPr>
          <w:noProof/>
        </w:rPr>
        <w:t>Conditional mobility (i.e., cell switch execution by the UE based on the satisfaction of certain NW configured events)</w:t>
      </w:r>
    </w:p>
    <w:p w14:paraId="4C4964A0" w14:textId="45A8B58A" w:rsidR="00592A4D" w:rsidRDefault="00592A4D" w:rsidP="00592A4D">
      <w:pPr>
        <w:pStyle w:val="TOC4"/>
        <w:ind w:left="720"/>
        <w:rPr>
          <w:rFonts w:asciiTheme="minorHAnsi" w:eastAsiaTheme="minorEastAsia" w:hAnsiTheme="minorHAnsi" w:cstheme="minorBidi"/>
          <w:b w:val="0"/>
          <w:noProof/>
          <w:kern w:val="2"/>
          <w:sz w:val="24"/>
          <w:szCs w:val="24"/>
          <w:lang w:val="en-US"/>
          <w14:ligatures w14:val="standardContextual"/>
        </w:rPr>
      </w:pPr>
      <w:r w:rsidRPr="00A73296">
        <w:rPr>
          <w:rFonts w:ascii="Symbol" w:hAnsi="Symbol"/>
          <w:b w:val="0"/>
          <w:noProof/>
        </w:rPr>
        <w:t></w:t>
      </w:r>
      <w:r>
        <w:rPr>
          <w:rFonts w:asciiTheme="minorHAnsi" w:eastAsiaTheme="minorEastAsia" w:hAnsiTheme="minorHAnsi" w:cstheme="minorBidi"/>
          <w:b w:val="0"/>
          <w:noProof/>
          <w:kern w:val="2"/>
          <w:sz w:val="24"/>
          <w:szCs w:val="24"/>
          <w:lang w:val="en-US"/>
          <w14:ligatures w14:val="standardContextual"/>
        </w:rPr>
        <w:t xml:space="preserve"> </w:t>
      </w:r>
      <w:r>
        <w:rPr>
          <w:noProof/>
        </w:rPr>
        <w:t>Early UL sync for the candidate cells</w:t>
      </w:r>
    </w:p>
    <w:p w14:paraId="36A63E72" w14:textId="74494D2A" w:rsidR="00592A4D" w:rsidRDefault="00592A4D" w:rsidP="00592A4D">
      <w:pPr>
        <w:pStyle w:val="TOC4"/>
        <w:ind w:left="720"/>
        <w:rPr>
          <w:rFonts w:asciiTheme="minorHAnsi" w:eastAsiaTheme="minorEastAsia" w:hAnsiTheme="minorHAnsi" w:cstheme="minorBidi"/>
          <w:b w:val="0"/>
          <w:noProof/>
          <w:kern w:val="2"/>
          <w:sz w:val="24"/>
          <w:szCs w:val="24"/>
          <w:lang w:val="en-US"/>
          <w14:ligatures w14:val="standardContextual"/>
        </w:rPr>
      </w:pPr>
      <w:r w:rsidRPr="00A73296">
        <w:rPr>
          <w:rFonts w:ascii="Symbol" w:hAnsi="Symbol"/>
          <w:b w:val="0"/>
          <w:noProof/>
        </w:rPr>
        <w:t></w:t>
      </w:r>
      <w:r>
        <w:rPr>
          <w:noProof/>
        </w:rPr>
        <w:t>Efficient early DL sync and early CSI (considering UE complexities)</w:t>
      </w:r>
    </w:p>
    <w:p w14:paraId="22B6599B" w14:textId="616E2FF3" w:rsidR="00592A4D" w:rsidRDefault="00592A4D">
      <w:pPr>
        <w:pStyle w:val="TOC1"/>
        <w:rPr>
          <w:rFonts w:asciiTheme="minorHAnsi" w:eastAsiaTheme="minorEastAsia" w:hAnsiTheme="minorHAnsi" w:cstheme="minorBidi"/>
          <w:b w:val="0"/>
          <w:bCs w:val="0"/>
          <w:kern w:val="2"/>
          <w:sz w:val="24"/>
          <w:szCs w:val="24"/>
          <w:u w:val="none"/>
          <w14:ligatures w14:val="standardContextual"/>
        </w:rPr>
      </w:pPr>
      <w:r>
        <w:t>Measurement framework for 6G</w:t>
      </w:r>
    </w:p>
    <w:p w14:paraId="48986002" w14:textId="35C08603" w:rsidR="00592A4D" w:rsidRDefault="00592A4D">
      <w:pPr>
        <w:pStyle w:val="TOC4"/>
        <w:rPr>
          <w:rFonts w:asciiTheme="minorHAnsi" w:eastAsiaTheme="minorEastAsia" w:hAnsiTheme="minorHAnsi" w:cstheme="minorBidi"/>
          <w:b w:val="0"/>
          <w:noProof/>
          <w:kern w:val="2"/>
          <w:sz w:val="24"/>
          <w:szCs w:val="24"/>
          <w:lang w:val="en-US"/>
          <w14:ligatures w14:val="standardContextual"/>
        </w:rPr>
      </w:pPr>
      <w:r w:rsidRPr="00A73296">
        <w:rPr>
          <w:noProof/>
        </w:rPr>
        <w:t>Proposal 4:</w:t>
      </w:r>
      <w:r>
        <w:rPr>
          <w:rFonts w:asciiTheme="minorHAnsi" w:eastAsiaTheme="minorEastAsia" w:hAnsiTheme="minorHAnsi" w:cstheme="minorBidi"/>
          <w:b w:val="0"/>
          <w:noProof/>
          <w:kern w:val="2"/>
          <w:sz w:val="24"/>
          <w:szCs w:val="24"/>
          <w:lang w:val="en-US"/>
          <w14:ligatures w14:val="standardContextual"/>
        </w:rPr>
        <w:t xml:space="preserve"> </w:t>
      </w:r>
      <w:r>
        <w:rPr>
          <w:noProof/>
        </w:rPr>
        <w:t>6G Measurement framework should support the following:</w:t>
      </w:r>
    </w:p>
    <w:p w14:paraId="18A7F842" w14:textId="35C3D7E8" w:rsidR="00592A4D" w:rsidRDefault="00592A4D" w:rsidP="00592A4D">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Cell level and beam level measurements</w:t>
      </w:r>
    </w:p>
    <w:p w14:paraId="7EEBB30C" w14:textId="4081E0C1" w:rsidR="00592A4D" w:rsidRDefault="00592A4D" w:rsidP="00592A4D">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Measurements for serving and non-serving cells</w:t>
      </w:r>
    </w:p>
    <w:p w14:paraId="3340C09B" w14:textId="5695A08F" w:rsidR="00592A4D" w:rsidRDefault="00592A4D" w:rsidP="00592A4D">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c.</w:t>
      </w:r>
      <w:r>
        <w:rPr>
          <w:rFonts w:asciiTheme="minorHAnsi" w:eastAsiaTheme="minorEastAsia" w:hAnsiTheme="minorHAnsi" w:cstheme="minorBidi"/>
          <w:b w:val="0"/>
          <w:noProof/>
          <w:kern w:val="2"/>
          <w:sz w:val="24"/>
          <w:szCs w:val="24"/>
          <w:lang w:val="en-US"/>
          <w14:ligatures w14:val="standardContextual"/>
        </w:rPr>
        <w:t xml:space="preserve"> </w:t>
      </w:r>
      <w:r>
        <w:rPr>
          <w:noProof/>
        </w:rPr>
        <w:t>Measurements using different RS types (e.g,. wide/narrow beams)</w:t>
      </w:r>
    </w:p>
    <w:p w14:paraId="5629CDDA" w14:textId="622206C4" w:rsidR="00592A4D" w:rsidRDefault="00592A4D" w:rsidP="00592A4D">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d.</w:t>
      </w:r>
      <w:r>
        <w:rPr>
          <w:rFonts w:asciiTheme="minorHAnsi" w:eastAsiaTheme="minorEastAsia" w:hAnsiTheme="minorHAnsi" w:cstheme="minorBidi"/>
          <w:b w:val="0"/>
          <w:noProof/>
          <w:kern w:val="2"/>
          <w:sz w:val="24"/>
          <w:szCs w:val="24"/>
          <w:lang w:val="en-US"/>
          <w14:ligatures w14:val="standardContextual"/>
        </w:rPr>
        <w:t xml:space="preserve"> </w:t>
      </w:r>
      <w:r>
        <w:rPr>
          <w:noProof/>
        </w:rPr>
        <w:t>Measurements for different purposes (e.g., mobility, RLM, BM)</w:t>
      </w:r>
    </w:p>
    <w:p w14:paraId="1CCB1258" w14:textId="64DA2D54" w:rsidR="00592A4D" w:rsidRDefault="00592A4D" w:rsidP="00592A4D">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e.</w:t>
      </w:r>
      <w:r>
        <w:rPr>
          <w:rFonts w:asciiTheme="minorHAnsi" w:eastAsiaTheme="minorEastAsia" w:hAnsiTheme="minorHAnsi" w:cstheme="minorBidi"/>
          <w:b w:val="0"/>
          <w:noProof/>
          <w:kern w:val="2"/>
          <w:sz w:val="24"/>
          <w:szCs w:val="24"/>
          <w:lang w:val="en-US"/>
          <w14:ligatures w14:val="standardContextual"/>
        </w:rPr>
        <w:t xml:space="preserve"> </w:t>
      </w:r>
      <w:r>
        <w:rPr>
          <w:noProof/>
        </w:rPr>
        <w:t>Intra-F/Inter-F, Intra-RAT/inter-RAT measurements</w:t>
      </w:r>
    </w:p>
    <w:p w14:paraId="358B6DE5" w14:textId="11028846" w:rsidR="00592A4D" w:rsidRDefault="00592A4D" w:rsidP="00592A4D">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f.</w:t>
      </w:r>
      <w:r>
        <w:rPr>
          <w:rFonts w:asciiTheme="minorHAnsi" w:eastAsiaTheme="minorEastAsia" w:hAnsiTheme="minorHAnsi" w:cstheme="minorBidi"/>
          <w:b w:val="0"/>
          <w:noProof/>
          <w:kern w:val="2"/>
          <w:sz w:val="24"/>
          <w:szCs w:val="24"/>
          <w:lang w:val="en-US"/>
          <w14:ligatures w14:val="standardContextual"/>
        </w:rPr>
        <w:t xml:space="preserve"> </w:t>
      </w:r>
      <w:r>
        <w:rPr>
          <w:noProof/>
        </w:rPr>
        <w:t>Gap-assisted/non-gap-assisted measurements</w:t>
      </w:r>
    </w:p>
    <w:p w14:paraId="4103BF4F" w14:textId="2932AB90" w:rsidR="00592A4D" w:rsidRDefault="00592A4D" w:rsidP="00592A4D">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g.Periodic and event triggered measurement reporting</w:t>
      </w:r>
    </w:p>
    <w:p w14:paraId="47CF20BA" w14:textId="6199F6FB" w:rsidR="00592A4D" w:rsidRDefault="00592A4D">
      <w:pPr>
        <w:pStyle w:val="TOC1"/>
      </w:pPr>
      <w:r>
        <w:t>Mobility and Measurement framework for NTN</w:t>
      </w:r>
    </w:p>
    <w:p w14:paraId="68700B1B" w14:textId="77777777" w:rsidR="00592A4D" w:rsidRDefault="00592A4D">
      <w:pPr>
        <w:pStyle w:val="TOC4"/>
        <w:rPr>
          <w:noProof/>
        </w:rPr>
      </w:pPr>
    </w:p>
    <w:p w14:paraId="7027500A" w14:textId="1BF0300C" w:rsidR="00592A4D" w:rsidRDefault="00592A4D">
      <w:pPr>
        <w:pStyle w:val="TOC4"/>
        <w:rPr>
          <w:noProof/>
        </w:rPr>
      </w:pPr>
      <w:r w:rsidRPr="00A73296">
        <w:rPr>
          <w:noProof/>
        </w:rPr>
        <w:t>Proposal 5:</w:t>
      </w:r>
      <w:r>
        <w:rPr>
          <w:rFonts w:asciiTheme="minorHAnsi" w:eastAsiaTheme="minorEastAsia" w:hAnsiTheme="minorHAnsi" w:cstheme="minorBidi"/>
          <w:b w:val="0"/>
          <w:noProof/>
          <w:kern w:val="2"/>
          <w:sz w:val="24"/>
          <w:szCs w:val="24"/>
          <w:lang w:val="en-US"/>
          <w14:ligatures w14:val="standardContextual"/>
        </w:rPr>
        <w:tab/>
      </w:r>
      <w:r>
        <w:rPr>
          <w:noProof/>
        </w:rPr>
        <w:t>Mobility framework in 6G should also support NTN related mobility (i.e., NTN-NTN mobility, NTN-TN mobility). Features that will be supported by 6G mobility framework (e.g., pre-configurations, conditional mobility, early UL sync, early DL sync, early CSI) should also be applicable/configurable for NTN related mobility as well.</w:t>
      </w:r>
    </w:p>
    <w:p w14:paraId="3EA3A36B" w14:textId="77777777" w:rsidR="00592A4D" w:rsidRDefault="00592A4D">
      <w:pPr>
        <w:pStyle w:val="TOC4"/>
        <w:rPr>
          <w:noProof/>
        </w:rPr>
      </w:pPr>
    </w:p>
    <w:p w14:paraId="1C579E71" w14:textId="11475A00" w:rsidR="00B012A4" w:rsidRPr="00BF2E8E" w:rsidRDefault="00592A4D" w:rsidP="00592A4D">
      <w:pPr>
        <w:pStyle w:val="TOC4"/>
        <w:rPr>
          <w:rFonts w:eastAsia="MS Mincho"/>
          <w:lang w:val="en-US"/>
        </w:rPr>
      </w:pPr>
      <w:r w:rsidRPr="00A73296">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RAN2 should discuss how NTN-specific mobility/measurement features introduced in NR (e.g., multiple SMTCs, time/location-based event triggers) can be incorporated efficiently in the common 6G mobility/measurement framework for TN/NTN.</w:t>
      </w:r>
      <w:r w:rsidR="008275B6">
        <w:rPr>
          <w:rFonts w:eastAsia="MS Mincho" w:cstheme="majorHAnsi"/>
          <w:b w:val="0"/>
          <w:noProof/>
          <w:sz w:val="24"/>
          <w:szCs w:val="22"/>
          <w:u w:val="single"/>
          <w:lang w:val="en-US"/>
        </w:rPr>
        <w:fldChar w:fldCharType="end"/>
      </w:r>
    </w:p>
    <w:sectPr w:rsidR="00B012A4" w:rsidRPr="00BF2E8E" w:rsidSect="00A60BCD">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2067D" w14:textId="77777777" w:rsidR="00E74A26" w:rsidRDefault="00E74A26">
      <w:pPr>
        <w:spacing w:after="0"/>
      </w:pPr>
      <w:r>
        <w:separator/>
      </w:r>
    </w:p>
  </w:endnote>
  <w:endnote w:type="continuationSeparator" w:id="0">
    <w:p w14:paraId="0CCDC082" w14:textId="77777777" w:rsidR="00E74A26" w:rsidRDefault="00E74A26">
      <w:pPr>
        <w:spacing w:after="0"/>
      </w:pPr>
      <w:r>
        <w:continuationSeparator/>
      </w:r>
    </w:p>
  </w:endnote>
  <w:endnote w:type="continuationNotice" w:id="1">
    <w:p w14:paraId="7048E8F3" w14:textId="77777777" w:rsidR="00E74A26" w:rsidRDefault="00E74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48EBE" w14:textId="77777777" w:rsidR="00E74A26" w:rsidRDefault="00E74A26">
      <w:pPr>
        <w:spacing w:after="0"/>
      </w:pPr>
      <w:r>
        <w:separator/>
      </w:r>
    </w:p>
  </w:footnote>
  <w:footnote w:type="continuationSeparator" w:id="0">
    <w:p w14:paraId="10403C28" w14:textId="77777777" w:rsidR="00E74A26" w:rsidRDefault="00E74A26">
      <w:pPr>
        <w:spacing w:after="0"/>
      </w:pPr>
      <w:r>
        <w:continuationSeparator/>
      </w:r>
    </w:p>
  </w:footnote>
  <w:footnote w:type="continuationNotice" w:id="1">
    <w:p w14:paraId="2960CB83" w14:textId="77777777" w:rsidR="00E74A26" w:rsidRDefault="00E74A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551EF5"/>
    <w:multiLevelType w:val="hybridMultilevel"/>
    <w:tmpl w:val="B564522A"/>
    <w:lvl w:ilvl="0" w:tplc="93DCF9B8">
      <w:start w:val="1"/>
      <w:numFmt w:val="bullet"/>
      <w:lvlText w:val="–"/>
      <w:lvlJc w:val="left"/>
      <w:pPr>
        <w:tabs>
          <w:tab w:val="num" w:pos="360"/>
        </w:tabs>
        <w:ind w:left="360" w:hanging="360"/>
      </w:pPr>
      <w:rPr>
        <w:rFonts w:ascii="Times New Roman" w:hAnsi="Times New Roman" w:hint="default"/>
      </w:rPr>
    </w:lvl>
    <w:lvl w:ilvl="1" w:tplc="AFF268AA">
      <w:start w:val="1"/>
      <w:numFmt w:val="bullet"/>
      <w:lvlText w:val="–"/>
      <w:lvlJc w:val="left"/>
      <w:pPr>
        <w:tabs>
          <w:tab w:val="num" w:pos="1080"/>
        </w:tabs>
        <w:ind w:left="1080" w:hanging="360"/>
      </w:pPr>
      <w:rPr>
        <w:rFonts w:ascii="Times New Roman" w:hAnsi="Times New Roman" w:hint="default"/>
      </w:rPr>
    </w:lvl>
    <w:lvl w:ilvl="2" w:tplc="C0F8853C">
      <w:numFmt w:val="bullet"/>
      <w:lvlText w:val="•"/>
      <w:lvlJc w:val="left"/>
      <w:pPr>
        <w:tabs>
          <w:tab w:val="num" w:pos="1800"/>
        </w:tabs>
        <w:ind w:left="1800" w:hanging="360"/>
      </w:pPr>
      <w:rPr>
        <w:rFonts w:ascii="Times New Roman" w:hAnsi="Times New Roman" w:hint="default"/>
      </w:rPr>
    </w:lvl>
    <w:lvl w:ilvl="3" w:tplc="D95647CA" w:tentative="1">
      <w:start w:val="1"/>
      <w:numFmt w:val="bullet"/>
      <w:lvlText w:val="–"/>
      <w:lvlJc w:val="left"/>
      <w:pPr>
        <w:tabs>
          <w:tab w:val="num" w:pos="2520"/>
        </w:tabs>
        <w:ind w:left="2520" w:hanging="360"/>
      </w:pPr>
      <w:rPr>
        <w:rFonts w:ascii="Times New Roman" w:hAnsi="Times New Roman" w:hint="default"/>
      </w:rPr>
    </w:lvl>
    <w:lvl w:ilvl="4" w:tplc="669495FA" w:tentative="1">
      <w:start w:val="1"/>
      <w:numFmt w:val="bullet"/>
      <w:lvlText w:val="–"/>
      <w:lvlJc w:val="left"/>
      <w:pPr>
        <w:tabs>
          <w:tab w:val="num" w:pos="3240"/>
        </w:tabs>
        <w:ind w:left="3240" w:hanging="360"/>
      </w:pPr>
      <w:rPr>
        <w:rFonts w:ascii="Times New Roman" w:hAnsi="Times New Roman" w:hint="default"/>
      </w:rPr>
    </w:lvl>
    <w:lvl w:ilvl="5" w:tplc="3A3A0C70" w:tentative="1">
      <w:start w:val="1"/>
      <w:numFmt w:val="bullet"/>
      <w:lvlText w:val="–"/>
      <w:lvlJc w:val="left"/>
      <w:pPr>
        <w:tabs>
          <w:tab w:val="num" w:pos="3960"/>
        </w:tabs>
        <w:ind w:left="3960" w:hanging="360"/>
      </w:pPr>
      <w:rPr>
        <w:rFonts w:ascii="Times New Roman" w:hAnsi="Times New Roman" w:hint="default"/>
      </w:rPr>
    </w:lvl>
    <w:lvl w:ilvl="6" w:tplc="7DCC75EE" w:tentative="1">
      <w:start w:val="1"/>
      <w:numFmt w:val="bullet"/>
      <w:lvlText w:val="–"/>
      <w:lvlJc w:val="left"/>
      <w:pPr>
        <w:tabs>
          <w:tab w:val="num" w:pos="4680"/>
        </w:tabs>
        <w:ind w:left="4680" w:hanging="360"/>
      </w:pPr>
      <w:rPr>
        <w:rFonts w:ascii="Times New Roman" w:hAnsi="Times New Roman" w:hint="default"/>
      </w:rPr>
    </w:lvl>
    <w:lvl w:ilvl="7" w:tplc="CB924914" w:tentative="1">
      <w:start w:val="1"/>
      <w:numFmt w:val="bullet"/>
      <w:lvlText w:val="–"/>
      <w:lvlJc w:val="left"/>
      <w:pPr>
        <w:tabs>
          <w:tab w:val="num" w:pos="5400"/>
        </w:tabs>
        <w:ind w:left="5400" w:hanging="360"/>
      </w:pPr>
      <w:rPr>
        <w:rFonts w:ascii="Times New Roman" w:hAnsi="Times New Roman" w:hint="default"/>
      </w:rPr>
    </w:lvl>
    <w:lvl w:ilvl="8" w:tplc="1A046760" w:tentative="1">
      <w:start w:val="1"/>
      <w:numFmt w:val="bullet"/>
      <w:lvlText w:val="–"/>
      <w:lvlJc w:val="left"/>
      <w:pPr>
        <w:tabs>
          <w:tab w:val="num" w:pos="6120"/>
        </w:tabs>
        <w:ind w:left="6120" w:hanging="360"/>
      </w:pPr>
      <w:rPr>
        <w:rFonts w:ascii="Times New Roman" w:hAnsi="Times New Roman" w:hint="default"/>
      </w:rPr>
    </w:lvl>
  </w:abstractNum>
  <w:abstractNum w:abstractNumId="2"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B720B"/>
    <w:multiLevelType w:val="hybridMultilevel"/>
    <w:tmpl w:val="B6C2D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81139"/>
    <w:multiLevelType w:val="hybridMultilevel"/>
    <w:tmpl w:val="D396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304284"/>
    <w:multiLevelType w:val="hybridMultilevel"/>
    <w:tmpl w:val="0ABA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695369E"/>
    <w:multiLevelType w:val="hybridMultilevel"/>
    <w:tmpl w:val="EEB08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44D732A2"/>
    <w:multiLevelType w:val="hybridMultilevel"/>
    <w:tmpl w:val="5C886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99D4596"/>
    <w:multiLevelType w:val="hybridMultilevel"/>
    <w:tmpl w:val="8DE4F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9B17E6"/>
    <w:multiLevelType w:val="hybridMultilevel"/>
    <w:tmpl w:val="EEC81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C34488"/>
    <w:multiLevelType w:val="hybridMultilevel"/>
    <w:tmpl w:val="93B2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3D29EF"/>
    <w:multiLevelType w:val="hybridMultilevel"/>
    <w:tmpl w:val="D9BC980E"/>
    <w:lvl w:ilvl="0" w:tplc="F920F62A">
      <w:start w:val="1"/>
      <w:numFmt w:val="decimal"/>
      <w:pStyle w:val="PropObs"/>
      <w:lvlText w:val="Proposal %1:  "/>
      <w:lvlJc w:val="left"/>
      <w:pPr>
        <w:ind w:left="360" w:hanging="360"/>
      </w:pPr>
      <w:rPr>
        <w:rFonts w:asciiTheme="minorHAnsi" w:hAnsiTheme="minorHAnsi" w:cstheme="minorHAnsi" w:hint="default"/>
        <w:color w:val="auto"/>
        <w:lang w:val="en-G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5EE25EE4"/>
    <w:multiLevelType w:val="hybridMultilevel"/>
    <w:tmpl w:val="20606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6167F01"/>
    <w:multiLevelType w:val="hybridMultilevel"/>
    <w:tmpl w:val="36189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5B84"/>
    <w:multiLevelType w:val="hybridMultilevel"/>
    <w:tmpl w:val="D8303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8866203">
    <w:abstractNumId w:val="9"/>
  </w:num>
  <w:num w:numId="2" w16cid:durableId="1027020189">
    <w:abstractNumId w:val="14"/>
  </w:num>
  <w:num w:numId="3" w16cid:durableId="1238637970">
    <w:abstractNumId w:val="10"/>
  </w:num>
  <w:num w:numId="4" w16cid:durableId="1406803292">
    <w:abstractNumId w:val="3"/>
  </w:num>
  <w:num w:numId="5" w16cid:durableId="1498618490">
    <w:abstractNumId w:val="16"/>
  </w:num>
  <w:num w:numId="6" w16cid:durableId="1536311968">
    <w:abstractNumId w:val="8"/>
  </w:num>
  <w:num w:numId="7" w16cid:durableId="1691369677">
    <w:abstractNumId w:val="7"/>
  </w:num>
  <w:num w:numId="8" w16cid:durableId="1842546794">
    <w:abstractNumId w:val="12"/>
  </w:num>
  <w:num w:numId="9" w16cid:durableId="197546463">
    <w:abstractNumId w:val="4"/>
  </w:num>
  <w:num w:numId="10" w16cid:durableId="2132168923">
    <w:abstractNumId w:val="10"/>
  </w:num>
  <w:num w:numId="11" w16cid:durableId="2133667215">
    <w:abstractNumId w:val="19"/>
  </w:num>
  <w:num w:numId="12" w16cid:durableId="275798003">
    <w:abstractNumId w:val="6"/>
  </w:num>
  <w:num w:numId="13" w16cid:durableId="34819308">
    <w:abstractNumId w:val="11"/>
  </w:num>
  <w:num w:numId="14" w16cid:durableId="57484751">
    <w:abstractNumId w:val="17"/>
  </w:num>
  <w:num w:numId="15" w16cid:durableId="622225888">
    <w:abstractNumId w:val="2"/>
  </w:num>
  <w:num w:numId="16" w16cid:durableId="662854637">
    <w:abstractNumId w:val="15"/>
  </w:num>
  <w:num w:numId="17" w16cid:durableId="70472714">
    <w:abstractNumId w:val="13"/>
  </w:num>
  <w:num w:numId="18" w16cid:durableId="935139754">
    <w:abstractNumId w:val="1"/>
  </w:num>
  <w:num w:numId="19" w16cid:durableId="93594683">
    <w:abstractNumId w:val="5"/>
  </w:num>
  <w:num w:numId="20" w16cid:durableId="9984654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B33"/>
    <w:rsid w:val="00000C58"/>
    <w:rsid w:val="00000E2F"/>
    <w:rsid w:val="00000FE6"/>
    <w:rsid w:val="00001228"/>
    <w:rsid w:val="00001363"/>
    <w:rsid w:val="00001664"/>
    <w:rsid w:val="0000173A"/>
    <w:rsid w:val="00001F69"/>
    <w:rsid w:val="000020E1"/>
    <w:rsid w:val="0000215F"/>
    <w:rsid w:val="00002585"/>
    <w:rsid w:val="000027F2"/>
    <w:rsid w:val="00002B51"/>
    <w:rsid w:val="00002C54"/>
    <w:rsid w:val="000031B3"/>
    <w:rsid w:val="00003218"/>
    <w:rsid w:val="00003CB1"/>
    <w:rsid w:val="00003D70"/>
    <w:rsid w:val="000041A0"/>
    <w:rsid w:val="000042D1"/>
    <w:rsid w:val="000043A0"/>
    <w:rsid w:val="000044C9"/>
    <w:rsid w:val="00004611"/>
    <w:rsid w:val="00004710"/>
    <w:rsid w:val="000049E6"/>
    <w:rsid w:val="000049EF"/>
    <w:rsid w:val="00004BF6"/>
    <w:rsid w:val="00004EFE"/>
    <w:rsid w:val="000059E7"/>
    <w:rsid w:val="00005B0D"/>
    <w:rsid w:val="00005F3B"/>
    <w:rsid w:val="00006425"/>
    <w:rsid w:val="0000646E"/>
    <w:rsid w:val="000065A7"/>
    <w:rsid w:val="000065C7"/>
    <w:rsid w:val="00006D93"/>
    <w:rsid w:val="0000709B"/>
    <w:rsid w:val="00007390"/>
    <w:rsid w:val="000075D4"/>
    <w:rsid w:val="00007AC4"/>
    <w:rsid w:val="00007BD1"/>
    <w:rsid w:val="00010133"/>
    <w:rsid w:val="000107EA"/>
    <w:rsid w:val="000108FB"/>
    <w:rsid w:val="00010B9D"/>
    <w:rsid w:val="00010BB1"/>
    <w:rsid w:val="00010C0F"/>
    <w:rsid w:val="0001102B"/>
    <w:rsid w:val="00011195"/>
    <w:rsid w:val="000111CD"/>
    <w:rsid w:val="0001179D"/>
    <w:rsid w:val="000119B3"/>
    <w:rsid w:val="00011A5E"/>
    <w:rsid w:val="00011CB6"/>
    <w:rsid w:val="000120AD"/>
    <w:rsid w:val="00012217"/>
    <w:rsid w:val="00012261"/>
    <w:rsid w:val="000127E2"/>
    <w:rsid w:val="0001292D"/>
    <w:rsid w:val="00012DA4"/>
    <w:rsid w:val="00013395"/>
    <w:rsid w:val="00013B71"/>
    <w:rsid w:val="00013E1E"/>
    <w:rsid w:val="00014013"/>
    <w:rsid w:val="00014838"/>
    <w:rsid w:val="0001486D"/>
    <w:rsid w:val="00014881"/>
    <w:rsid w:val="00014A76"/>
    <w:rsid w:val="00014C0F"/>
    <w:rsid w:val="00015268"/>
    <w:rsid w:val="0001571D"/>
    <w:rsid w:val="000159BE"/>
    <w:rsid w:val="00015C04"/>
    <w:rsid w:val="00016112"/>
    <w:rsid w:val="000163C1"/>
    <w:rsid w:val="000169E2"/>
    <w:rsid w:val="00016EC3"/>
    <w:rsid w:val="00017CEE"/>
    <w:rsid w:val="00017DFB"/>
    <w:rsid w:val="00020316"/>
    <w:rsid w:val="000207F4"/>
    <w:rsid w:val="0002080D"/>
    <w:rsid w:val="00020A6B"/>
    <w:rsid w:val="000210FF"/>
    <w:rsid w:val="00021364"/>
    <w:rsid w:val="00021911"/>
    <w:rsid w:val="00021F7F"/>
    <w:rsid w:val="0002204B"/>
    <w:rsid w:val="000228B1"/>
    <w:rsid w:val="00022E66"/>
    <w:rsid w:val="00022FBC"/>
    <w:rsid w:val="00022FC5"/>
    <w:rsid w:val="00022FDA"/>
    <w:rsid w:val="00023024"/>
    <w:rsid w:val="00023233"/>
    <w:rsid w:val="00023383"/>
    <w:rsid w:val="0002344D"/>
    <w:rsid w:val="0002358C"/>
    <w:rsid w:val="00023719"/>
    <w:rsid w:val="0002397C"/>
    <w:rsid w:val="00023B0B"/>
    <w:rsid w:val="00023F87"/>
    <w:rsid w:val="00024313"/>
    <w:rsid w:val="00024C64"/>
    <w:rsid w:val="00024D2F"/>
    <w:rsid w:val="00024DB5"/>
    <w:rsid w:val="00024EDF"/>
    <w:rsid w:val="0002550F"/>
    <w:rsid w:val="00025546"/>
    <w:rsid w:val="00025BE4"/>
    <w:rsid w:val="00026099"/>
    <w:rsid w:val="00026D10"/>
    <w:rsid w:val="0002710E"/>
    <w:rsid w:val="00027688"/>
    <w:rsid w:val="00030B16"/>
    <w:rsid w:val="00030B3E"/>
    <w:rsid w:val="00030B80"/>
    <w:rsid w:val="00030C8D"/>
    <w:rsid w:val="00030DE0"/>
    <w:rsid w:val="00030E60"/>
    <w:rsid w:val="00030F47"/>
    <w:rsid w:val="00030FD6"/>
    <w:rsid w:val="00031035"/>
    <w:rsid w:val="00031084"/>
    <w:rsid w:val="00031981"/>
    <w:rsid w:val="00031C87"/>
    <w:rsid w:val="00031DC1"/>
    <w:rsid w:val="00032132"/>
    <w:rsid w:val="000322FA"/>
    <w:rsid w:val="00032550"/>
    <w:rsid w:val="000327B7"/>
    <w:rsid w:val="00032925"/>
    <w:rsid w:val="00032D4B"/>
    <w:rsid w:val="00033188"/>
    <w:rsid w:val="0003319D"/>
    <w:rsid w:val="00033652"/>
    <w:rsid w:val="00033788"/>
    <w:rsid w:val="00033848"/>
    <w:rsid w:val="0003386A"/>
    <w:rsid w:val="000338E2"/>
    <w:rsid w:val="00033D08"/>
    <w:rsid w:val="000341C9"/>
    <w:rsid w:val="00034448"/>
    <w:rsid w:val="00035170"/>
    <w:rsid w:val="00035257"/>
    <w:rsid w:val="00035AAE"/>
    <w:rsid w:val="00035E3F"/>
    <w:rsid w:val="0003610B"/>
    <w:rsid w:val="0003624E"/>
    <w:rsid w:val="00036273"/>
    <w:rsid w:val="000366A6"/>
    <w:rsid w:val="000366C2"/>
    <w:rsid w:val="0003694A"/>
    <w:rsid w:val="0003698B"/>
    <w:rsid w:val="00036F97"/>
    <w:rsid w:val="00037334"/>
    <w:rsid w:val="00037456"/>
    <w:rsid w:val="00037545"/>
    <w:rsid w:val="000375B1"/>
    <w:rsid w:val="00037740"/>
    <w:rsid w:val="000378A5"/>
    <w:rsid w:val="00037966"/>
    <w:rsid w:val="00037C91"/>
    <w:rsid w:val="00040D70"/>
    <w:rsid w:val="00041114"/>
    <w:rsid w:val="00041445"/>
    <w:rsid w:val="0004144F"/>
    <w:rsid w:val="000419FE"/>
    <w:rsid w:val="00041C13"/>
    <w:rsid w:val="00041FC1"/>
    <w:rsid w:val="00042196"/>
    <w:rsid w:val="00042880"/>
    <w:rsid w:val="00042A3F"/>
    <w:rsid w:val="00043771"/>
    <w:rsid w:val="00043A06"/>
    <w:rsid w:val="00043C85"/>
    <w:rsid w:val="00043C90"/>
    <w:rsid w:val="00043D7A"/>
    <w:rsid w:val="00044736"/>
    <w:rsid w:val="00044B74"/>
    <w:rsid w:val="00044F9B"/>
    <w:rsid w:val="00044FCB"/>
    <w:rsid w:val="0004539C"/>
    <w:rsid w:val="000455A2"/>
    <w:rsid w:val="00045725"/>
    <w:rsid w:val="00045A00"/>
    <w:rsid w:val="00046181"/>
    <w:rsid w:val="0004687A"/>
    <w:rsid w:val="000468F3"/>
    <w:rsid w:val="00046AD0"/>
    <w:rsid w:val="00046B05"/>
    <w:rsid w:val="00046EFD"/>
    <w:rsid w:val="0004764E"/>
    <w:rsid w:val="00047BC5"/>
    <w:rsid w:val="00047C8F"/>
    <w:rsid w:val="00050408"/>
    <w:rsid w:val="00050636"/>
    <w:rsid w:val="00050A47"/>
    <w:rsid w:val="00050BEF"/>
    <w:rsid w:val="00050C4B"/>
    <w:rsid w:val="00050E3F"/>
    <w:rsid w:val="000514BD"/>
    <w:rsid w:val="00051518"/>
    <w:rsid w:val="0005158F"/>
    <w:rsid w:val="000515C5"/>
    <w:rsid w:val="000515F1"/>
    <w:rsid w:val="000516D2"/>
    <w:rsid w:val="00051AFF"/>
    <w:rsid w:val="00051C47"/>
    <w:rsid w:val="00051F7A"/>
    <w:rsid w:val="000522C1"/>
    <w:rsid w:val="000523D6"/>
    <w:rsid w:val="0005251D"/>
    <w:rsid w:val="00052651"/>
    <w:rsid w:val="000526FB"/>
    <w:rsid w:val="00052B52"/>
    <w:rsid w:val="00052BBB"/>
    <w:rsid w:val="00053635"/>
    <w:rsid w:val="00054136"/>
    <w:rsid w:val="00054216"/>
    <w:rsid w:val="000543A1"/>
    <w:rsid w:val="000544B1"/>
    <w:rsid w:val="000547DE"/>
    <w:rsid w:val="00054B46"/>
    <w:rsid w:val="00055502"/>
    <w:rsid w:val="000559C9"/>
    <w:rsid w:val="00056653"/>
    <w:rsid w:val="00056C3F"/>
    <w:rsid w:val="00056E6C"/>
    <w:rsid w:val="0005702C"/>
    <w:rsid w:val="000570E0"/>
    <w:rsid w:val="00057164"/>
    <w:rsid w:val="0005717C"/>
    <w:rsid w:val="00057307"/>
    <w:rsid w:val="0005792D"/>
    <w:rsid w:val="00057AD2"/>
    <w:rsid w:val="00060129"/>
    <w:rsid w:val="0006036E"/>
    <w:rsid w:val="000606F0"/>
    <w:rsid w:val="00060E05"/>
    <w:rsid w:val="00061464"/>
    <w:rsid w:val="00061A7A"/>
    <w:rsid w:val="00061C6D"/>
    <w:rsid w:val="0006232B"/>
    <w:rsid w:val="000627E6"/>
    <w:rsid w:val="0006280D"/>
    <w:rsid w:val="00062AC9"/>
    <w:rsid w:val="00062C30"/>
    <w:rsid w:val="00063525"/>
    <w:rsid w:val="0006358E"/>
    <w:rsid w:val="00063B4A"/>
    <w:rsid w:val="0006418F"/>
    <w:rsid w:val="00064BB3"/>
    <w:rsid w:val="00064E3E"/>
    <w:rsid w:val="0006501D"/>
    <w:rsid w:val="000650C5"/>
    <w:rsid w:val="00065180"/>
    <w:rsid w:val="0006562E"/>
    <w:rsid w:val="00065673"/>
    <w:rsid w:val="000658D5"/>
    <w:rsid w:val="0006598D"/>
    <w:rsid w:val="000659E2"/>
    <w:rsid w:val="00065D2A"/>
    <w:rsid w:val="00065F81"/>
    <w:rsid w:val="00066871"/>
    <w:rsid w:val="0006692B"/>
    <w:rsid w:val="00066ACC"/>
    <w:rsid w:val="00066D09"/>
    <w:rsid w:val="000674C0"/>
    <w:rsid w:val="00067621"/>
    <w:rsid w:val="00067853"/>
    <w:rsid w:val="000701FF"/>
    <w:rsid w:val="00070383"/>
    <w:rsid w:val="000708ED"/>
    <w:rsid w:val="00070AAC"/>
    <w:rsid w:val="00070D16"/>
    <w:rsid w:val="00070E36"/>
    <w:rsid w:val="00070FA7"/>
    <w:rsid w:val="000712CB"/>
    <w:rsid w:val="0007171F"/>
    <w:rsid w:val="00071870"/>
    <w:rsid w:val="0007187C"/>
    <w:rsid w:val="00071C09"/>
    <w:rsid w:val="00071DDC"/>
    <w:rsid w:val="00071F57"/>
    <w:rsid w:val="0007206E"/>
    <w:rsid w:val="000720F6"/>
    <w:rsid w:val="000728E7"/>
    <w:rsid w:val="00072EA0"/>
    <w:rsid w:val="00072EBC"/>
    <w:rsid w:val="000742F2"/>
    <w:rsid w:val="000744CE"/>
    <w:rsid w:val="0007475B"/>
    <w:rsid w:val="00074AD2"/>
    <w:rsid w:val="00074CCC"/>
    <w:rsid w:val="00074F4D"/>
    <w:rsid w:val="00075079"/>
    <w:rsid w:val="00075106"/>
    <w:rsid w:val="00075A4F"/>
    <w:rsid w:val="00075B36"/>
    <w:rsid w:val="00075B51"/>
    <w:rsid w:val="00075BD7"/>
    <w:rsid w:val="00075F0D"/>
    <w:rsid w:val="00076118"/>
    <w:rsid w:val="000761BA"/>
    <w:rsid w:val="000762C5"/>
    <w:rsid w:val="000763D7"/>
    <w:rsid w:val="0007654D"/>
    <w:rsid w:val="00077046"/>
    <w:rsid w:val="000773E9"/>
    <w:rsid w:val="00077431"/>
    <w:rsid w:val="000778C1"/>
    <w:rsid w:val="00077A3C"/>
    <w:rsid w:val="00077A73"/>
    <w:rsid w:val="0008008F"/>
    <w:rsid w:val="00080100"/>
    <w:rsid w:val="0008017F"/>
    <w:rsid w:val="000802FA"/>
    <w:rsid w:val="00080558"/>
    <w:rsid w:val="000809C2"/>
    <w:rsid w:val="000810A5"/>
    <w:rsid w:val="0008199C"/>
    <w:rsid w:val="00081A03"/>
    <w:rsid w:val="00081B65"/>
    <w:rsid w:val="00081F4C"/>
    <w:rsid w:val="00082B38"/>
    <w:rsid w:val="00083233"/>
    <w:rsid w:val="00083348"/>
    <w:rsid w:val="000836B4"/>
    <w:rsid w:val="00083FBB"/>
    <w:rsid w:val="0008415E"/>
    <w:rsid w:val="000846BD"/>
    <w:rsid w:val="000848BE"/>
    <w:rsid w:val="00084B4B"/>
    <w:rsid w:val="00084D7F"/>
    <w:rsid w:val="00084DBD"/>
    <w:rsid w:val="00085297"/>
    <w:rsid w:val="0008573E"/>
    <w:rsid w:val="000858CC"/>
    <w:rsid w:val="00085ECB"/>
    <w:rsid w:val="000864E4"/>
    <w:rsid w:val="000866DF"/>
    <w:rsid w:val="00086962"/>
    <w:rsid w:val="000869F5"/>
    <w:rsid w:val="00086AC5"/>
    <w:rsid w:val="00086BC7"/>
    <w:rsid w:val="00086C47"/>
    <w:rsid w:val="00086E3D"/>
    <w:rsid w:val="0008711E"/>
    <w:rsid w:val="00087149"/>
    <w:rsid w:val="00087211"/>
    <w:rsid w:val="000874D9"/>
    <w:rsid w:val="000875EC"/>
    <w:rsid w:val="00087862"/>
    <w:rsid w:val="000900C6"/>
    <w:rsid w:val="000903C2"/>
    <w:rsid w:val="00090764"/>
    <w:rsid w:val="00090838"/>
    <w:rsid w:val="00090D45"/>
    <w:rsid w:val="00090D6E"/>
    <w:rsid w:val="00090D91"/>
    <w:rsid w:val="00090F1F"/>
    <w:rsid w:val="00091055"/>
    <w:rsid w:val="000910C6"/>
    <w:rsid w:val="000915F1"/>
    <w:rsid w:val="000916BE"/>
    <w:rsid w:val="00091749"/>
    <w:rsid w:val="00091B63"/>
    <w:rsid w:val="00091C17"/>
    <w:rsid w:val="00091DA0"/>
    <w:rsid w:val="00092ECD"/>
    <w:rsid w:val="000931D1"/>
    <w:rsid w:val="000934BB"/>
    <w:rsid w:val="00093805"/>
    <w:rsid w:val="00093DB4"/>
    <w:rsid w:val="00094100"/>
    <w:rsid w:val="000948A2"/>
    <w:rsid w:val="000953B8"/>
    <w:rsid w:val="000955E0"/>
    <w:rsid w:val="000956B5"/>
    <w:rsid w:val="00095A1B"/>
    <w:rsid w:val="00096451"/>
    <w:rsid w:val="00096622"/>
    <w:rsid w:val="000966F8"/>
    <w:rsid w:val="000978A3"/>
    <w:rsid w:val="00097C42"/>
    <w:rsid w:val="000A0230"/>
    <w:rsid w:val="000A06F1"/>
    <w:rsid w:val="000A07B1"/>
    <w:rsid w:val="000A088E"/>
    <w:rsid w:val="000A096A"/>
    <w:rsid w:val="000A0CA4"/>
    <w:rsid w:val="000A10BE"/>
    <w:rsid w:val="000A1B63"/>
    <w:rsid w:val="000A1B8A"/>
    <w:rsid w:val="000A1C7E"/>
    <w:rsid w:val="000A1FB6"/>
    <w:rsid w:val="000A2136"/>
    <w:rsid w:val="000A24C0"/>
    <w:rsid w:val="000A24DF"/>
    <w:rsid w:val="000A2813"/>
    <w:rsid w:val="000A3009"/>
    <w:rsid w:val="000A35F7"/>
    <w:rsid w:val="000A3AC5"/>
    <w:rsid w:val="000A3BA8"/>
    <w:rsid w:val="000A3BCF"/>
    <w:rsid w:val="000A3CB2"/>
    <w:rsid w:val="000A3DF8"/>
    <w:rsid w:val="000A42F0"/>
    <w:rsid w:val="000A46C2"/>
    <w:rsid w:val="000A49C8"/>
    <w:rsid w:val="000A4AD6"/>
    <w:rsid w:val="000A4E57"/>
    <w:rsid w:val="000A52CA"/>
    <w:rsid w:val="000A52DB"/>
    <w:rsid w:val="000A53BA"/>
    <w:rsid w:val="000A5710"/>
    <w:rsid w:val="000A5B56"/>
    <w:rsid w:val="000A5BB3"/>
    <w:rsid w:val="000A5C72"/>
    <w:rsid w:val="000A5D31"/>
    <w:rsid w:val="000A65A7"/>
    <w:rsid w:val="000A69F8"/>
    <w:rsid w:val="000A7637"/>
    <w:rsid w:val="000A7879"/>
    <w:rsid w:val="000B01E5"/>
    <w:rsid w:val="000B0642"/>
    <w:rsid w:val="000B1029"/>
    <w:rsid w:val="000B113B"/>
    <w:rsid w:val="000B140F"/>
    <w:rsid w:val="000B1773"/>
    <w:rsid w:val="000B1EA8"/>
    <w:rsid w:val="000B2434"/>
    <w:rsid w:val="000B293B"/>
    <w:rsid w:val="000B2AA7"/>
    <w:rsid w:val="000B2AC7"/>
    <w:rsid w:val="000B2B6C"/>
    <w:rsid w:val="000B2F90"/>
    <w:rsid w:val="000B3236"/>
    <w:rsid w:val="000B35E1"/>
    <w:rsid w:val="000B3D0E"/>
    <w:rsid w:val="000B3FC4"/>
    <w:rsid w:val="000B402F"/>
    <w:rsid w:val="000B42CC"/>
    <w:rsid w:val="000B4314"/>
    <w:rsid w:val="000B43E4"/>
    <w:rsid w:val="000B4817"/>
    <w:rsid w:val="000B48D2"/>
    <w:rsid w:val="000B579E"/>
    <w:rsid w:val="000B63A3"/>
    <w:rsid w:val="000B6869"/>
    <w:rsid w:val="000B693B"/>
    <w:rsid w:val="000B6C3C"/>
    <w:rsid w:val="000B705C"/>
    <w:rsid w:val="000B767D"/>
    <w:rsid w:val="000B7E39"/>
    <w:rsid w:val="000B7F39"/>
    <w:rsid w:val="000B7FCC"/>
    <w:rsid w:val="000B7FFC"/>
    <w:rsid w:val="000C052E"/>
    <w:rsid w:val="000C1213"/>
    <w:rsid w:val="000C1343"/>
    <w:rsid w:val="000C14FB"/>
    <w:rsid w:val="000C1879"/>
    <w:rsid w:val="000C19EA"/>
    <w:rsid w:val="000C1BE6"/>
    <w:rsid w:val="000C2037"/>
    <w:rsid w:val="000C2115"/>
    <w:rsid w:val="000C216A"/>
    <w:rsid w:val="000C2D8C"/>
    <w:rsid w:val="000C2E5E"/>
    <w:rsid w:val="000C32D4"/>
    <w:rsid w:val="000C368B"/>
    <w:rsid w:val="000C4096"/>
    <w:rsid w:val="000C46E1"/>
    <w:rsid w:val="000C5181"/>
    <w:rsid w:val="000C5870"/>
    <w:rsid w:val="000C59CF"/>
    <w:rsid w:val="000C664C"/>
    <w:rsid w:val="000C69D0"/>
    <w:rsid w:val="000C6CB8"/>
    <w:rsid w:val="000C764B"/>
    <w:rsid w:val="000C7BF0"/>
    <w:rsid w:val="000C7F03"/>
    <w:rsid w:val="000D064A"/>
    <w:rsid w:val="000D0884"/>
    <w:rsid w:val="000D0D7E"/>
    <w:rsid w:val="000D12B6"/>
    <w:rsid w:val="000D1368"/>
    <w:rsid w:val="000D1422"/>
    <w:rsid w:val="000D1833"/>
    <w:rsid w:val="000D1E03"/>
    <w:rsid w:val="000D1FA6"/>
    <w:rsid w:val="000D2107"/>
    <w:rsid w:val="000D2650"/>
    <w:rsid w:val="000D2968"/>
    <w:rsid w:val="000D2A60"/>
    <w:rsid w:val="000D2B97"/>
    <w:rsid w:val="000D2D64"/>
    <w:rsid w:val="000D2F4C"/>
    <w:rsid w:val="000D34DC"/>
    <w:rsid w:val="000D4127"/>
    <w:rsid w:val="000D4242"/>
    <w:rsid w:val="000D4670"/>
    <w:rsid w:val="000D481B"/>
    <w:rsid w:val="000D4C45"/>
    <w:rsid w:val="000D4F1B"/>
    <w:rsid w:val="000D51FB"/>
    <w:rsid w:val="000D52A7"/>
    <w:rsid w:val="000D5B95"/>
    <w:rsid w:val="000D5CA2"/>
    <w:rsid w:val="000D6349"/>
    <w:rsid w:val="000D6353"/>
    <w:rsid w:val="000D64F3"/>
    <w:rsid w:val="000D6510"/>
    <w:rsid w:val="000D656A"/>
    <w:rsid w:val="000D72AC"/>
    <w:rsid w:val="000D75AE"/>
    <w:rsid w:val="000D77AE"/>
    <w:rsid w:val="000D77B7"/>
    <w:rsid w:val="000D7D04"/>
    <w:rsid w:val="000E07AE"/>
    <w:rsid w:val="000E096B"/>
    <w:rsid w:val="000E0D78"/>
    <w:rsid w:val="000E103A"/>
    <w:rsid w:val="000E14DC"/>
    <w:rsid w:val="000E1573"/>
    <w:rsid w:val="000E164A"/>
    <w:rsid w:val="000E16F9"/>
    <w:rsid w:val="000E17FE"/>
    <w:rsid w:val="000E18AE"/>
    <w:rsid w:val="000E19BF"/>
    <w:rsid w:val="000E20D3"/>
    <w:rsid w:val="000E2383"/>
    <w:rsid w:val="000E242F"/>
    <w:rsid w:val="000E2D3E"/>
    <w:rsid w:val="000E3167"/>
    <w:rsid w:val="000E321A"/>
    <w:rsid w:val="000E32F7"/>
    <w:rsid w:val="000E3682"/>
    <w:rsid w:val="000E36FD"/>
    <w:rsid w:val="000E3E41"/>
    <w:rsid w:val="000E3EE5"/>
    <w:rsid w:val="000E3F6C"/>
    <w:rsid w:val="000E4AAC"/>
    <w:rsid w:val="000E4E62"/>
    <w:rsid w:val="000E5137"/>
    <w:rsid w:val="000E524B"/>
    <w:rsid w:val="000E550A"/>
    <w:rsid w:val="000E57DB"/>
    <w:rsid w:val="000E5C43"/>
    <w:rsid w:val="000E63C5"/>
    <w:rsid w:val="000E64F2"/>
    <w:rsid w:val="000E672D"/>
    <w:rsid w:val="000E67F5"/>
    <w:rsid w:val="000E6A8F"/>
    <w:rsid w:val="000E6C4B"/>
    <w:rsid w:val="000E7064"/>
    <w:rsid w:val="000E773A"/>
    <w:rsid w:val="000E7989"/>
    <w:rsid w:val="000E7AAE"/>
    <w:rsid w:val="000E7C10"/>
    <w:rsid w:val="000E7E6F"/>
    <w:rsid w:val="000F01AE"/>
    <w:rsid w:val="000F054C"/>
    <w:rsid w:val="000F0628"/>
    <w:rsid w:val="000F08B7"/>
    <w:rsid w:val="000F0924"/>
    <w:rsid w:val="000F0B85"/>
    <w:rsid w:val="000F0D1B"/>
    <w:rsid w:val="000F118C"/>
    <w:rsid w:val="000F1A5F"/>
    <w:rsid w:val="000F2380"/>
    <w:rsid w:val="000F243E"/>
    <w:rsid w:val="000F2762"/>
    <w:rsid w:val="000F2E67"/>
    <w:rsid w:val="000F3618"/>
    <w:rsid w:val="000F363B"/>
    <w:rsid w:val="000F3765"/>
    <w:rsid w:val="000F39BF"/>
    <w:rsid w:val="000F3BF6"/>
    <w:rsid w:val="000F3D2C"/>
    <w:rsid w:val="000F3F3B"/>
    <w:rsid w:val="000F4108"/>
    <w:rsid w:val="000F4742"/>
    <w:rsid w:val="000F485A"/>
    <w:rsid w:val="000F4B23"/>
    <w:rsid w:val="000F4BDA"/>
    <w:rsid w:val="000F4FA2"/>
    <w:rsid w:val="000F5328"/>
    <w:rsid w:val="000F536E"/>
    <w:rsid w:val="000F53CB"/>
    <w:rsid w:val="000F56E1"/>
    <w:rsid w:val="000F589C"/>
    <w:rsid w:val="000F6414"/>
    <w:rsid w:val="000F6565"/>
    <w:rsid w:val="000F6732"/>
    <w:rsid w:val="000F68F0"/>
    <w:rsid w:val="000F6BED"/>
    <w:rsid w:val="000F6F40"/>
    <w:rsid w:val="000F729A"/>
    <w:rsid w:val="000F762F"/>
    <w:rsid w:val="000F7640"/>
    <w:rsid w:val="000F76D4"/>
    <w:rsid w:val="000F78C7"/>
    <w:rsid w:val="0010038E"/>
    <w:rsid w:val="00100A81"/>
    <w:rsid w:val="00100BC2"/>
    <w:rsid w:val="0010119F"/>
    <w:rsid w:val="00101661"/>
    <w:rsid w:val="001016E3"/>
    <w:rsid w:val="00101CCB"/>
    <w:rsid w:val="00101CEC"/>
    <w:rsid w:val="00102132"/>
    <w:rsid w:val="001024D1"/>
    <w:rsid w:val="00102980"/>
    <w:rsid w:val="00102CD8"/>
    <w:rsid w:val="00102EF1"/>
    <w:rsid w:val="00103140"/>
    <w:rsid w:val="0010352D"/>
    <w:rsid w:val="00103BDB"/>
    <w:rsid w:val="00103D5A"/>
    <w:rsid w:val="00104021"/>
    <w:rsid w:val="0010413B"/>
    <w:rsid w:val="00104185"/>
    <w:rsid w:val="0010471B"/>
    <w:rsid w:val="0010479B"/>
    <w:rsid w:val="0010492F"/>
    <w:rsid w:val="00104A81"/>
    <w:rsid w:val="00104AC8"/>
    <w:rsid w:val="00104E45"/>
    <w:rsid w:val="00105122"/>
    <w:rsid w:val="001052A0"/>
    <w:rsid w:val="001053BC"/>
    <w:rsid w:val="001053F3"/>
    <w:rsid w:val="001058A1"/>
    <w:rsid w:val="0010596D"/>
    <w:rsid w:val="00105BCA"/>
    <w:rsid w:val="00105E01"/>
    <w:rsid w:val="00105E7A"/>
    <w:rsid w:val="00105F45"/>
    <w:rsid w:val="00106157"/>
    <w:rsid w:val="001064C7"/>
    <w:rsid w:val="001065D2"/>
    <w:rsid w:val="001068B6"/>
    <w:rsid w:val="0010691D"/>
    <w:rsid w:val="0010693B"/>
    <w:rsid w:val="00106B4D"/>
    <w:rsid w:val="00106E79"/>
    <w:rsid w:val="00107252"/>
    <w:rsid w:val="001072BC"/>
    <w:rsid w:val="001072FB"/>
    <w:rsid w:val="0010733A"/>
    <w:rsid w:val="0010742C"/>
    <w:rsid w:val="001075EE"/>
    <w:rsid w:val="001077CB"/>
    <w:rsid w:val="00107892"/>
    <w:rsid w:val="001079A0"/>
    <w:rsid w:val="00107C3E"/>
    <w:rsid w:val="00107DFF"/>
    <w:rsid w:val="0011007C"/>
    <w:rsid w:val="0011022B"/>
    <w:rsid w:val="001104C5"/>
    <w:rsid w:val="001105E9"/>
    <w:rsid w:val="00110672"/>
    <w:rsid w:val="001109BD"/>
    <w:rsid w:val="00110D77"/>
    <w:rsid w:val="00111158"/>
    <w:rsid w:val="001114BD"/>
    <w:rsid w:val="00111D88"/>
    <w:rsid w:val="00111D91"/>
    <w:rsid w:val="00111FE0"/>
    <w:rsid w:val="001120DC"/>
    <w:rsid w:val="00112282"/>
    <w:rsid w:val="001123FF"/>
    <w:rsid w:val="00112673"/>
    <w:rsid w:val="0011284C"/>
    <w:rsid w:val="001129AD"/>
    <w:rsid w:val="001129EB"/>
    <w:rsid w:val="00112A69"/>
    <w:rsid w:val="0011315E"/>
    <w:rsid w:val="00113619"/>
    <w:rsid w:val="00113A6E"/>
    <w:rsid w:val="00113C98"/>
    <w:rsid w:val="00113CD6"/>
    <w:rsid w:val="001140C8"/>
    <w:rsid w:val="0011411B"/>
    <w:rsid w:val="0011446F"/>
    <w:rsid w:val="001147BC"/>
    <w:rsid w:val="00114A17"/>
    <w:rsid w:val="00114D16"/>
    <w:rsid w:val="00114D73"/>
    <w:rsid w:val="0011502B"/>
    <w:rsid w:val="001150DC"/>
    <w:rsid w:val="001150F3"/>
    <w:rsid w:val="00115697"/>
    <w:rsid w:val="001157FC"/>
    <w:rsid w:val="00115C99"/>
    <w:rsid w:val="00115D5F"/>
    <w:rsid w:val="00116120"/>
    <w:rsid w:val="001161B7"/>
    <w:rsid w:val="001161C3"/>
    <w:rsid w:val="001161FD"/>
    <w:rsid w:val="00116563"/>
    <w:rsid w:val="001165D0"/>
    <w:rsid w:val="00116951"/>
    <w:rsid w:val="001169F2"/>
    <w:rsid w:val="00116BF5"/>
    <w:rsid w:val="00116E56"/>
    <w:rsid w:val="001174B9"/>
    <w:rsid w:val="00117544"/>
    <w:rsid w:val="00117A0E"/>
    <w:rsid w:val="00117B64"/>
    <w:rsid w:val="00117EAA"/>
    <w:rsid w:val="00120020"/>
    <w:rsid w:val="0012020F"/>
    <w:rsid w:val="00120259"/>
    <w:rsid w:val="00120836"/>
    <w:rsid w:val="00121020"/>
    <w:rsid w:val="00121359"/>
    <w:rsid w:val="001213E9"/>
    <w:rsid w:val="00121A26"/>
    <w:rsid w:val="00121A57"/>
    <w:rsid w:val="00121B10"/>
    <w:rsid w:val="00122588"/>
    <w:rsid w:val="0012273F"/>
    <w:rsid w:val="0012287C"/>
    <w:rsid w:val="00122D36"/>
    <w:rsid w:val="00122D6A"/>
    <w:rsid w:val="00122DEF"/>
    <w:rsid w:val="00122E54"/>
    <w:rsid w:val="00123141"/>
    <w:rsid w:val="001231A9"/>
    <w:rsid w:val="00123423"/>
    <w:rsid w:val="00123430"/>
    <w:rsid w:val="00123555"/>
    <w:rsid w:val="001235C0"/>
    <w:rsid w:val="001236E4"/>
    <w:rsid w:val="00123BDE"/>
    <w:rsid w:val="00123C4E"/>
    <w:rsid w:val="00123D83"/>
    <w:rsid w:val="00123F03"/>
    <w:rsid w:val="001247FD"/>
    <w:rsid w:val="001248F0"/>
    <w:rsid w:val="001249D4"/>
    <w:rsid w:val="00124FAF"/>
    <w:rsid w:val="00125264"/>
    <w:rsid w:val="001253E5"/>
    <w:rsid w:val="0012552D"/>
    <w:rsid w:val="0012556C"/>
    <w:rsid w:val="001256E2"/>
    <w:rsid w:val="00125A42"/>
    <w:rsid w:val="00125C74"/>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332"/>
    <w:rsid w:val="00130414"/>
    <w:rsid w:val="00130525"/>
    <w:rsid w:val="00130D75"/>
    <w:rsid w:val="00130EFE"/>
    <w:rsid w:val="00131AC4"/>
    <w:rsid w:val="00131B79"/>
    <w:rsid w:val="00131C5F"/>
    <w:rsid w:val="001320E3"/>
    <w:rsid w:val="0013250D"/>
    <w:rsid w:val="00132B86"/>
    <w:rsid w:val="00132C6C"/>
    <w:rsid w:val="00132D02"/>
    <w:rsid w:val="00132E15"/>
    <w:rsid w:val="001333AC"/>
    <w:rsid w:val="001338EF"/>
    <w:rsid w:val="00133CC6"/>
    <w:rsid w:val="00133CFA"/>
    <w:rsid w:val="00133D6E"/>
    <w:rsid w:val="00133FE3"/>
    <w:rsid w:val="00134106"/>
    <w:rsid w:val="001341FF"/>
    <w:rsid w:val="001344E5"/>
    <w:rsid w:val="0013467B"/>
    <w:rsid w:val="00134B7C"/>
    <w:rsid w:val="00134FF5"/>
    <w:rsid w:val="00135036"/>
    <w:rsid w:val="00135334"/>
    <w:rsid w:val="001353A8"/>
    <w:rsid w:val="001353C0"/>
    <w:rsid w:val="00135B48"/>
    <w:rsid w:val="00135C4D"/>
    <w:rsid w:val="00135E76"/>
    <w:rsid w:val="00136081"/>
    <w:rsid w:val="0013623E"/>
    <w:rsid w:val="00136633"/>
    <w:rsid w:val="00136B4A"/>
    <w:rsid w:val="00136B8F"/>
    <w:rsid w:val="00136F02"/>
    <w:rsid w:val="00136F15"/>
    <w:rsid w:val="001370FB"/>
    <w:rsid w:val="00137473"/>
    <w:rsid w:val="00137853"/>
    <w:rsid w:val="00137D4E"/>
    <w:rsid w:val="00137FB3"/>
    <w:rsid w:val="001407C9"/>
    <w:rsid w:val="0014097A"/>
    <w:rsid w:val="00140BF0"/>
    <w:rsid w:val="00140C58"/>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B6C"/>
    <w:rsid w:val="00143C8B"/>
    <w:rsid w:val="001440D0"/>
    <w:rsid w:val="001442B2"/>
    <w:rsid w:val="00144620"/>
    <w:rsid w:val="00144C73"/>
    <w:rsid w:val="001450E5"/>
    <w:rsid w:val="00145156"/>
    <w:rsid w:val="001451FC"/>
    <w:rsid w:val="00145266"/>
    <w:rsid w:val="00145327"/>
    <w:rsid w:val="00145598"/>
    <w:rsid w:val="001455D3"/>
    <w:rsid w:val="00145DA5"/>
    <w:rsid w:val="00145EB2"/>
    <w:rsid w:val="001465F5"/>
    <w:rsid w:val="00146A4A"/>
    <w:rsid w:val="0014742B"/>
    <w:rsid w:val="00147701"/>
    <w:rsid w:val="001478C8"/>
    <w:rsid w:val="00147B97"/>
    <w:rsid w:val="00147C38"/>
    <w:rsid w:val="00147ED4"/>
    <w:rsid w:val="00150194"/>
    <w:rsid w:val="00150351"/>
    <w:rsid w:val="00150387"/>
    <w:rsid w:val="001507A7"/>
    <w:rsid w:val="00150B31"/>
    <w:rsid w:val="00150CE1"/>
    <w:rsid w:val="00151602"/>
    <w:rsid w:val="0015166E"/>
    <w:rsid w:val="0015171E"/>
    <w:rsid w:val="00151C20"/>
    <w:rsid w:val="00151C81"/>
    <w:rsid w:val="001522C9"/>
    <w:rsid w:val="001523C9"/>
    <w:rsid w:val="001524E4"/>
    <w:rsid w:val="00152670"/>
    <w:rsid w:val="00153258"/>
    <w:rsid w:val="00153629"/>
    <w:rsid w:val="00153641"/>
    <w:rsid w:val="001536EC"/>
    <w:rsid w:val="00153AF1"/>
    <w:rsid w:val="00153CE0"/>
    <w:rsid w:val="00153EE9"/>
    <w:rsid w:val="00154044"/>
    <w:rsid w:val="001543A3"/>
    <w:rsid w:val="0015450C"/>
    <w:rsid w:val="00154BB1"/>
    <w:rsid w:val="00155024"/>
    <w:rsid w:val="00155BB0"/>
    <w:rsid w:val="00155E5E"/>
    <w:rsid w:val="001563B9"/>
    <w:rsid w:val="001565ED"/>
    <w:rsid w:val="0015692A"/>
    <w:rsid w:val="00156BC2"/>
    <w:rsid w:val="00156EF6"/>
    <w:rsid w:val="00157079"/>
    <w:rsid w:val="001571A6"/>
    <w:rsid w:val="001571E6"/>
    <w:rsid w:val="0015726E"/>
    <w:rsid w:val="00157282"/>
    <w:rsid w:val="001572BF"/>
    <w:rsid w:val="00157BDF"/>
    <w:rsid w:val="0016016B"/>
    <w:rsid w:val="001603D9"/>
    <w:rsid w:val="0016052E"/>
    <w:rsid w:val="00160583"/>
    <w:rsid w:val="00160741"/>
    <w:rsid w:val="00161203"/>
    <w:rsid w:val="0016136A"/>
    <w:rsid w:val="001615D0"/>
    <w:rsid w:val="00161729"/>
    <w:rsid w:val="0016193E"/>
    <w:rsid w:val="00161C7E"/>
    <w:rsid w:val="00162507"/>
    <w:rsid w:val="00162722"/>
    <w:rsid w:val="00162B3A"/>
    <w:rsid w:val="00162D7E"/>
    <w:rsid w:val="0016316E"/>
    <w:rsid w:val="0016374B"/>
    <w:rsid w:val="00163855"/>
    <w:rsid w:val="00163924"/>
    <w:rsid w:val="0016397E"/>
    <w:rsid w:val="001642F7"/>
    <w:rsid w:val="001642FF"/>
    <w:rsid w:val="00164482"/>
    <w:rsid w:val="00164B21"/>
    <w:rsid w:val="00164C82"/>
    <w:rsid w:val="00165116"/>
    <w:rsid w:val="001653B5"/>
    <w:rsid w:val="0016596D"/>
    <w:rsid w:val="001660E3"/>
    <w:rsid w:val="00166398"/>
    <w:rsid w:val="0016650E"/>
    <w:rsid w:val="0016652F"/>
    <w:rsid w:val="00166552"/>
    <w:rsid w:val="00166651"/>
    <w:rsid w:val="0016673A"/>
    <w:rsid w:val="00167082"/>
    <w:rsid w:val="00167642"/>
    <w:rsid w:val="00167647"/>
    <w:rsid w:val="0016782E"/>
    <w:rsid w:val="00167996"/>
    <w:rsid w:val="00167CA1"/>
    <w:rsid w:val="00167D13"/>
    <w:rsid w:val="00167D48"/>
    <w:rsid w:val="00167FDB"/>
    <w:rsid w:val="00170228"/>
    <w:rsid w:val="00170407"/>
    <w:rsid w:val="001704D7"/>
    <w:rsid w:val="001706F8"/>
    <w:rsid w:val="0017152F"/>
    <w:rsid w:val="0017182A"/>
    <w:rsid w:val="00171AEB"/>
    <w:rsid w:val="00171C6E"/>
    <w:rsid w:val="00172354"/>
    <w:rsid w:val="001724E8"/>
    <w:rsid w:val="001729BB"/>
    <w:rsid w:val="001730E7"/>
    <w:rsid w:val="001735ED"/>
    <w:rsid w:val="00173B4B"/>
    <w:rsid w:val="00173B96"/>
    <w:rsid w:val="00173F5A"/>
    <w:rsid w:val="00174021"/>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616"/>
    <w:rsid w:val="00177B0B"/>
    <w:rsid w:val="00177C69"/>
    <w:rsid w:val="00177DC1"/>
    <w:rsid w:val="00177F82"/>
    <w:rsid w:val="00180111"/>
    <w:rsid w:val="0018076F"/>
    <w:rsid w:val="0018093F"/>
    <w:rsid w:val="00180BF4"/>
    <w:rsid w:val="001810DD"/>
    <w:rsid w:val="001813D1"/>
    <w:rsid w:val="00181ACC"/>
    <w:rsid w:val="00181AF1"/>
    <w:rsid w:val="00181FA0"/>
    <w:rsid w:val="00182D14"/>
    <w:rsid w:val="001830DA"/>
    <w:rsid w:val="001830E8"/>
    <w:rsid w:val="0018322B"/>
    <w:rsid w:val="0018336B"/>
    <w:rsid w:val="001836F3"/>
    <w:rsid w:val="00183819"/>
    <w:rsid w:val="00183B7F"/>
    <w:rsid w:val="00183BD1"/>
    <w:rsid w:val="00183DBA"/>
    <w:rsid w:val="00184338"/>
    <w:rsid w:val="00184833"/>
    <w:rsid w:val="00184B54"/>
    <w:rsid w:val="00184C04"/>
    <w:rsid w:val="001850AA"/>
    <w:rsid w:val="001850B1"/>
    <w:rsid w:val="001851E7"/>
    <w:rsid w:val="001855A0"/>
    <w:rsid w:val="001856EC"/>
    <w:rsid w:val="0018584D"/>
    <w:rsid w:val="00185ABC"/>
    <w:rsid w:val="00185D58"/>
    <w:rsid w:val="00186219"/>
    <w:rsid w:val="001863C7"/>
    <w:rsid w:val="00186638"/>
    <w:rsid w:val="00186742"/>
    <w:rsid w:val="00186BD0"/>
    <w:rsid w:val="00186F97"/>
    <w:rsid w:val="0018700D"/>
    <w:rsid w:val="001871F5"/>
    <w:rsid w:val="0018782A"/>
    <w:rsid w:val="00187AAF"/>
    <w:rsid w:val="00187B1A"/>
    <w:rsid w:val="00187C78"/>
    <w:rsid w:val="00187CA0"/>
    <w:rsid w:val="00187D6E"/>
    <w:rsid w:val="00187E30"/>
    <w:rsid w:val="00187E3B"/>
    <w:rsid w:val="00190383"/>
    <w:rsid w:val="00190478"/>
    <w:rsid w:val="00190574"/>
    <w:rsid w:val="001906EA"/>
    <w:rsid w:val="001909C1"/>
    <w:rsid w:val="00190CB8"/>
    <w:rsid w:val="00190E15"/>
    <w:rsid w:val="00190F04"/>
    <w:rsid w:val="00190F7E"/>
    <w:rsid w:val="001916D3"/>
    <w:rsid w:val="00191C80"/>
    <w:rsid w:val="00191E66"/>
    <w:rsid w:val="00192211"/>
    <w:rsid w:val="00192274"/>
    <w:rsid w:val="0019243F"/>
    <w:rsid w:val="00193229"/>
    <w:rsid w:val="00193365"/>
    <w:rsid w:val="00193914"/>
    <w:rsid w:val="00193CD5"/>
    <w:rsid w:val="00193E43"/>
    <w:rsid w:val="001945B4"/>
    <w:rsid w:val="00194BCB"/>
    <w:rsid w:val="001952C9"/>
    <w:rsid w:val="001959F9"/>
    <w:rsid w:val="00196072"/>
    <w:rsid w:val="001965C8"/>
    <w:rsid w:val="0019667D"/>
    <w:rsid w:val="00196F65"/>
    <w:rsid w:val="0019724A"/>
    <w:rsid w:val="00197483"/>
    <w:rsid w:val="001975A0"/>
    <w:rsid w:val="00197605"/>
    <w:rsid w:val="0019775B"/>
    <w:rsid w:val="00197A94"/>
    <w:rsid w:val="00197C41"/>
    <w:rsid w:val="001A0053"/>
    <w:rsid w:val="001A026C"/>
    <w:rsid w:val="001A02EF"/>
    <w:rsid w:val="001A06D9"/>
    <w:rsid w:val="001A072A"/>
    <w:rsid w:val="001A0DE7"/>
    <w:rsid w:val="001A0E35"/>
    <w:rsid w:val="001A0EF6"/>
    <w:rsid w:val="001A0FCC"/>
    <w:rsid w:val="001A1348"/>
    <w:rsid w:val="001A181C"/>
    <w:rsid w:val="001A1B01"/>
    <w:rsid w:val="001A2096"/>
    <w:rsid w:val="001A2294"/>
    <w:rsid w:val="001A2AA7"/>
    <w:rsid w:val="001A2C03"/>
    <w:rsid w:val="001A2D57"/>
    <w:rsid w:val="001A31CE"/>
    <w:rsid w:val="001A329E"/>
    <w:rsid w:val="001A329F"/>
    <w:rsid w:val="001A3A05"/>
    <w:rsid w:val="001A3B70"/>
    <w:rsid w:val="001A3BFA"/>
    <w:rsid w:val="001A3FF9"/>
    <w:rsid w:val="001A47F3"/>
    <w:rsid w:val="001A49EF"/>
    <w:rsid w:val="001A4C33"/>
    <w:rsid w:val="001A4C95"/>
    <w:rsid w:val="001A5B9B"/>
    <w:rsid w:val="001A60A7"/>
    <w:rsid w:val="001A62F5"/>
    <w:rsid w:val="001A6755"/>
    <w:rsid w:val="001A6DE3"/>
    <w:rsid w:val="001A71F0"/>
    <w:rsid w:val="001A75A9"/>
    <w:rsid w:val="001A784E"/>
    <w:rsid w:val="001A7A6A"/>
    <w:rsid w:val="001A7B56"/>
    <w:rsid w:val="001B0100"/>
    <w:rsid w:val="001B019E"/>
    <w:rsid w:val="001B0899"/>
    <w:rsid w:val="001B0B37"/>
    <w:rsid w:val="001B0D6A"/>
    <w:rsid w:val="001B0E55"/>
    <w:rsid w:val="001B1144"/>
    <w:rsid w:val="001B13D7"/>
    <w:rsid w:val="001B153D"/>
    <w:rsid w:val="001B15E9"/>
    <w:rsid w:val="001B1970"/>
    <w:rsid w:val="001B1D7E"/>
    <w:rsid w:val="001B1FFA"/>
    <w:rsid w:val="001B22AC"/>
    <w:rsid w:val="001B2458"/>
    <w:rsid w:val="001B2474"/>
    <w:rsid w:val="001B2776"/>
    <w:rsid w:val="001B2B32"/>
    <w:rsid w:val="001B3256"/>
    <w:rsid w:val="001B3571"/>
    <w:rsid w:val="001B369B"/>
    <w:rsid w:val="001B3812"/>
    <w:rsid w:val="001B3839"/>
    <w:rsid w:val="001B39B8"/>
    <w:rsid w:val="001B40C7"/>
    <w:rsid w:val="001B4152"/>
    <w:rsid w:val="001B46BC"/>
    <w:rsid w:val="001B4760"/>
    <w:rsid w:val="001B4908"/>
    <w:rsid w:val="001B4A5C"/>
    <w:rsid w:val="001B4DC9"/>
    <w:rsid w:val="001B52B0"/>
    <w:rsid w:val="001B55E4"/>
    <w:rsid w:val="001B5B65"/>
    <w:rsid w:val="001B6618"/>
    <w:rsid w:val="001B6C21"/>
    <w:rsid w:val="001B6E10"/>
    <w:rsid w:val="001B6E46"/>
    <w:rsid w:val="001B7368"/>
    <w:rsid w:val="001B77BF"/>
    <w:rsid w:val="001B7B96"/>
    <w:rsid w:val="001C001B"/>
    <w:rsid w:val="001C0A59"/>
    <w:rsid w:val="001C0B3F"/>
    <w:rsid w:val="001C0C0D"/>
    <w:rsid w:val="001C0C49"/>
    <w:rsid w:val="001C0F9A"/>
    <w:rsid w:val="001C12F4"/>
    <w:rsid w:val="001C1418"/>
    <w:rsid w:val="001C186E"/>
    <w:rsid w:val="001C1ABD"/>
    <w:rsid w:val="001C1C9E"/>
    <w:rsid w:val="001C1D8A"/>
    <w:rsid w:val="001C20F2"/>
    <w:rsid w:val="001C2590"/>
    <w:rsid w:val="001C25D0"/>
    <w:rsid w:val="001C2812"/>
    <w:rsid w:val="001C32F9"/>
    <w:rsid w:val="001C3A1E"/>
    <w:rsid w:val="001C3E84"/>
    <w:rsid w:val="001C4143"/>
    <w:rsid w:val="001C430D"/>
    <w:rsid w:val="001C44CC"/>
    <w:rsid w:val="001C45E3"/>
    <w:rsid w:val="001C4786"/>
    <w:rsid w:val="001C485D"/>
    <w:rsid w:val="001C4BC2"/>
    <w:rsid w:val="001C4E5C"/>
    <w:rsid w:val="001C4E9B"/>
    <w:rsid w:val="001C5883"/>
    <w:rsid w:val="001C5D57"/>
    <w:rsid w:val="001C5DF3"/>
    <w:rsid w:val="001C5FF1"/>
    <w:rsid w:val="001C6259"/>
    <w:rsid w:val="001C6AA0"/>
    <w:rsid w:val="001C6D19"/>
    <w:rsid w:val="001C6DDB"/>
    <w:rsid w:val="001C717C"/>
    <w:rsid w:val="001C7392"/>
    <w:rsid w:val="001C74B7"/>
    <w:rsid w:val="001C79FA"/>
    <w:rsid w:val="001C7FFE"/>
    <w:rsid w:val="001D02A3"/>
    <w:rsid w:val="001D0A68"/>
    <w:rsid w:val="001D0A6A"/>
    <w:rsid w:val="001D0D2B"/>
    <w:rsid w:val="001D0D58"/>
    <w:rsid w:val="001D1179"/>
    <w:rsid w:val="001D132A"/>
    <w:rsid w:val="001D15A6"/>
    <w:rsid w:val="001D1770"/>
    <w:rsid w:val="001D1DEA"/>
    <w:rsid w:val="001D1EA3"/>
    <w:rsid w:val="001D2084"/>
    <w:rsid w:val="001D213D"/>
    <w:rsid w:val="001D2912"/>
    <w:rsid w:val="001D2BE4"/>
    <w:rsid w:val="001D2DD6"/>
    <w:rsid w:val="001D3014"/>
    <w:rsid w:val="001D329D"/>
    <w:rsid w:val="001D33EA"/>
    <w:rsid w:val="001D340C"/>
    <w:rsid w:val="001D34E9"/>
    <w:rsid w:val="001D3631"/>
    <w:rsid w:val="001D367C"/>
    <w:rsid w:val="001D3CB6"/>
    <w:rsid w:val="001D4393"/>
    <w:rsid w:val="001D4660"/>
    <w:rsid w:val="001D486A"/>
    <w:rsid w:val="001D4BC6"/>
    <w:rsid w:val="001D4FA5"/>
    <w:rsid w:val="001D5BC3"/>
    <w:rsid w:val="001D5D13"/>
    <w:rsid w:val="001D5E2D"/>
    <w:rsid w:val="001D6046"/>
    <w:rsid w:val="001D60AC"/>
    <w:rsid w:val="001D65E2"/>
    <w:rsid w:val="001D6802"/>
    <w:rsid w:val="001D6A2F"/>
    <w:rsid w:val="001D6EF3"/>
    <w:rsid w:val="001D70C0"/>
    <w:rsid w:val="001D7171"/>
    <w:rsid w:val="001D79FD"/>
    <w:rsid w:val="001D7AF2"/>
    <w:rsid w:val="001E016E"/>
    <w:rsid w:val="001E05B3"/>
    <w:rsid w:val="001E065F"/>
    <w:rsid w:val="001E072A"/>
    <w:rsid w:val="001E0819"/>
    <w:rsid w:val="001E0F54"/>
    <w:rsid w:val="001E12F0"/>
    <w:rsid w:val="001E148C"/>
    <w:rsid w:val="001E1888"/>
    <w:rsid w:val="001E1FCF"/>
    <w:rsid w:val="001E2056"/>
    <w:rsid w:val="001E2070"/>
    <w:rsid w:val="001E2B8D"/>
    <w:rsid w:val="001E2BBF"/>
    <w:rsid w:val="001E305D"/>
    <w:rsid w:val="001E32B6"/>
    <w:rsid w:val="001E365C"/>
    <w:rsid w:val="001E3B7B"/>
    <w:rsid w:val="001E3D91"/>
    <w:rsid w:val="001E3EA5"/>
    <w:rsid w:val="001E4145"/>
    <w:rsid w:val="001E4773"/>
    <w:rsid w:val="001E4B4E"/>
    <w:rsid w:val="001E50EF"/>
    <w:rsid w:val="001E561D"/>
    <w:rsid w:val="001E5749"/>
    <w:rsid w:val="001E57B1"/>
    <w:rsid w:val="001E59D5"/>
    <w:rsid w:val="001E5EA3"/>
    <w:rsid w:val="001E6433"/>
    <w:rsid w:val="001E6B70"/>
    <w:rsid w:val="001E72C1"/>
    <w:rsid w:val="001E73B8"/>
    <w:rsid w:val="001E77A4"/>
    <w:rsid w:val="001E78F7"/>
    <w:rsid w:val="001E7A99"/>
    <w:rsid w:val="001E7B87"/>
    <w:rsid w:val="001F02E7"/>
    <w:rsid w:val="001F0309"/>
    <w:rsid w:val="001F045F"/>
    <w:rsid w:val="001F0590"/>
    <w:rsid w:val="001F0A1A"/>
    <w:rsid w:val="001F0C11"/>
    <w:rsid w:val="001F0C6A"/>
    <w:rsid w:val="001F14EC"/>
    <w:rsid w:val="001F1A62"/>
    <w:rsid w:val="001F1C90"/>
    <w:rsid w:val="001F1E4B"/>
    <w:rsid w:val="001F2547"/>
    <w:rsid w:val="001F292B"/>
    <w:rsid w:val="001F2E03"/>
    <w:rsid w:val="001F2E09"/>
    <w:rsid w:val="001F33AC"/>
    <w:rsid w:val="001F346F"/>
    <w:rsid w:val="001F36CD"/>
    <w:rsid w:val="001F39DA"/>
    <w:rsid w:val="001F3CF7"/>
    <w:rsid w:val="001F3E28"/>
    <w:rsid w:val="001F3F09"/>
    <w:rsid w:val="001F4437"/>
    <w:rsid w:val="001F4790"/>
    <w:rsid w:val="001F4799"/>
    <w:rsid w:val="001F4939"/>
    <w:rsid w:val="001F4F07"/>
    <w:rsid w:val="001F4F7B"/>
    <w:rsid w:val="001F502F"/>
    <w:rsid w:val="001F5409"/>
    <w:rsid w:val="001F58EE"/>
    <w:rsid w:val="001F594D"/>
    <w:rsid w:val="001F5F7C"/>
    <w:rsid w:val="001F6394"/>
    <w:rsid w:val="001F6D13"/>
    <w:rsid w:val="001F7920"/>
    <w:rsid w:val="001F7A75"/>
    <w:rsid w:val="001F7D55"/>
    <w:rsid w:val="00200251"/>
    <w:rsid w:val="0020031E"/>
    <w:rsid w:val="00200C84"/>
    <w:rsid w:val="00200EB0"/>
    <w:rsid w:val="00200F68"/>
    <w:rsid w:val="0020104E"/>
    <w:rsid w:val="00201055"/>
    <w:rsid w:val="0020107D"/>
    <w:rsid w:val="002014F8"/>
    <w:rsid w:val="0020150D"/>
    <w:rsid w:val="002016ED"/>
    <w:rsid w:val="00201B06"/>
    <w:rsid w:val="00201B28"/>
    <w:rsid w:val="002022FB"/>
    <w:rsid w:val="002024BB"/>
    <w:rsid w:val="0020274A"/>
    <w:rsid w:val="002036B1"/>
    <w:rsid w:val="00203CB4"/>
    <w:rsid w:val="00203E65"/>
    <w:rsid w:val="00203FC5"/>
    <w:rsid w:val="002046CF"/>
    <w:rsid w:val="00204C75"/>
    <w:rsid w:val="00205100"/>
    <w:rsid w:val="00205323"/>
    <w:rsid w:val="002054BA"/>
    <w:rsid w:val="0020567B"/>
    <w:rsid w:val="00205D17"/>
    <w:rsid w:val="00205DF0"/>
    <w:rsid w:val="002061CB"/>
    <w:rsid w:val="002071FD"/>
    <w:rsid w:val="00207201"/>
    <w:rsid w:val="002072D8"/>
    <w:rsid w:val="002079D8"/>
    <w:rsid w:val="00207B06"/>
    <w:rsid w:val="00210065"/>
    <w:rsid w:val="00210600"/>
    <w:rsid w:val="00210601"/>
    <w:rsid w:val="002107BC"/>
    <w:rsid w:val="00210BE3"/>
    <w:rsid w:val="00211137"/>
    <w:rsid w:val="00211484"/>
    <w:rsid w:val="002114C3"/>
    <w:rsid w:val="002116C9"/>
    <w:rsid w:val="002119DA"/>
    <w:rsid w:val="002119E8"/>
    <w:rsid w:val="00211E66"/>
    <w:rsid w:val="0021240A"/>
    <w:rsid w:val="002127E7"/>
    <w:rsid w:val="00212883"/>
    <w:rsid w:val="0021304A"/>
    <w:rsid w:val="00213111"/>
    <w:rsid w:val="002132ED"/>
    <w:rsid w:val="00213916"/>
    <w:rsid w:val="00213B44"/>
    <w:rsid w:val="00213C18"/>
    <w:rsid w:val="00213DE0"/>
    <w:rsid w:val="0021445B"/>
    <w:rsid w:val="00214BB8"/>
    <w:rsid w:val="00214C51"/>
    <w:rsid w:val="00214CCE"/>
    <w:rsid w:val="00214EDD"/>
    <w:rsid w:val="00214F65"/>
    <w:rsid w:val="0021536D"/>
    <w:rsid w:val="00215520"/>
    <w:rsid w:val="00215591"/>
    <w:rsid w:val="00215AF3"/>
    <w:rsid w:val="00215BF1"/>
    <w:rsid w:val="00215C01"/>
    <w:rsid w:val="00215D31"/>
    <w:rsid w:val="00216125"/>
    <w:rsid w:val="002161FA"/>
    <w:rsid w:val="00216355"/>
    <w:rsid w:val="00216736"/>
    <w:rsid w:val="00216C6F"/>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8C0"/>
    <w:rsid w:val="00223A12"/>
    <w:rsid w:val="00223A67"/>
    <w:rsid w:val="00223AA3"/>
    <w:rsid w:val="0022407A"/>
    <w:rsid w:val="00224080"/>
    <w:rsid w:val="0022497B"/>
    <w:rsid w:val="002249DE"/>
    <w:rsid w:val="00224B90"/>
    <w:rsid w:val="00224DA1"/>
    <w:rsid w:val="00224DFB"/>
    <w:rsid w:val="00224F8A"/>
    <w:rsid w:val="002256E7"/>
    <w:rsid w:val="002256FA"/>
    <w:rsid w:val="0022680D"/>
    <w:rsid w:val="002268C8"/>
    <w:rsid w:val="00226E77"/>
    <w:rsid w:val="0022760F"/>
    <w:rsid w:val="002276D2"/>
    <w:rsid w:val="00227918"/>
    <w:rsid w:val="00227B70"/>
    <w:rsid w:val="00227DC5"/>
    <w:rsid w:val="00230365"/>
    <w:rsid w:val="00230DA9"/>
    <w:rsid w:val="00231146"/>
    <w:rsid w:val="0023120E"/>
    <w:rsid w:val="0023150E"/>
    <w:rsid w:val="00231510"/>
    <w:rsid w:val="00232050"/>
    <w:rsid w:val="002321A5"/>
    <w:rsid w:val="0023237C"/>
    <w:rsid w:val="0023282F"/>
    <w:rsid w:val="002328F8"/>
    <w:rsid w:val="00232B3B"/>
    <w:rsid w:val="00232B83"/>
    <w:rsid w:val="0023341F"/>
    <w:rsid w:val="0023399F"/>
    <w:rsid w:val="00233AC8"/>
    <w:rsid w:val="00233E03"/>
    <w:rsid w:val="00233F68"/>
    <w:rsid w:val="00234229"/>
    <w:rsid w:val="0023425A"/>
    <w:rsid w:val="00234603"/>
    <w:rsid w:val="00234788"/>
    <w:rsid w:val="0023484F"/>
    <w:rsid w:val="00234B4E"/>
    <w:rsid w:val="00234D27"/>
    <w:rsid w:val="00234DB7"/>
    <w:rsid w:val="00235267"/>
    <w:rsid w:val="00235393"/>
    <w:rsid w:val="00235694"/>
    <w:rsid w:val="00235D3B"/>
    <w:rsid w:val="00236085"/>
    <w:rsid w:val="00236686"/>
    <w:rsid w:val="002366E8"/>
    <w:rsid w:val="0023680D"/>
    <w:rsid w:val="002368BB"/>
    <w:rsid w:val="00236A88"/>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3FA0"/>
    <w:rsid w:val="00244172"/>
    <w:rsid w:val="002442E3"/>
    <w:rsid w:val="002444CA"/>
    <w:rsid w:val="002445B2"/>
    <w:rsid w:val="00244A13"/>
    <w:rsid w:val="00244ACE"/>
    <w:rsid w:val="0024512C"/>
    <w:rsid w:val="00245518"/>
    <w:rsid w:val="002458D0"/>
    <w:rsid w:val="0024596C"/>
    <w:rsid w:val="00245CC9"/>
    <w:rsid w:val="00246448"/>
    <w:rsid w:val="0024659E"/>
    <w:rsid w:val="002467BF"/>
    <w:rsid w:val="0024696D"/>
    <w:rsid w:val="00247024"/>
    <w:rsid w:val="00247129"/>
    <w:rsid w:val="00247391"/>
    <w:rsid w:val="0024773D"/>
    <w:rsid w:val="002477B6"/>
    <w:rsid w:val="00247B1B"/>
    <w:rsid w:val="0025017B"/>
    <w:rsid w:val="002503AF"/>
    <w:rsid w:val="002504AC"/>
    <w:rsid w:val="002507C1"/>
    <w:rsid w:val="00251B5D"/>
    <w:rsid w:val="0025224E"/>
    <w:rsid w:val="00252754"/>
    <w:rsid w:val="00252856"/>
    <w:rsid w:val="00253387"/>
    <w:rsid w:val="0025375F"/>
    <w:rsid w:val="00254A6A"/>
    <w:rsid w:val="0025535E"/>
    <w:rsid w:val="00255492"/>
    <w:rsid w:val="002558A4"/>
    <w:rsid w:val="00255C66"/>
    <w:rsid w:val="00255F71"/>
    <w:rsid w:val="00256239"/>
    <w:rsid w:val="0025624B"/>
    <w:rsid w:val="00256285"/>
    <w:rsid w:val="00256928"/>
    <w:rsid w:val="00256C4C"/>
    <w:rsid w:val="00256F6C"/>
    <w:rsid w:val="002570DA"/>
    <w:rsid w:val="00257626"/>
    <w:rsid w:val="00257664"/>
    <w:rsid w:val="002578FE"/>
    <w:rsid w:val="00257AD0"/>
    <w:rsid w:val="00257E9D"/>
    <w:rsid w:val="002601BD"/>
    <w:rsid w:val="0026073A"/>
    <w:rsid w:val="0026076C"/>
    <w:rsid w:val="002607F2"/>
    <w:rsid w:val="002610CC"/>
    <w:rsid w:val="0026148D"/>
    <w:rsid w:val="0026178C"/>
    <w:rsid w:val="0026194D"/>
    <w:rsid w:val="002619C0"/>
    <w:rsid w:val="00262077"/>
    <w:rsid w:val="00262C7A"/>
    <w:rsid w:val="00262F0F"/>
    <w:rsid w:val="00263740"/>
    <w:rsid w:val="002637E9"/>
    <w:rsid w:val="00264340"/>
    <w:rsid w:val="002644C6"/>
    <w:rsid w:val="002647DB"/>
    <w:rsid w:val="0026589D"/>
    <w:rsid w:val="0026591E"/>
    <w:rsid w:val="0026598B"/>
    <w:rsid w:val="00265A96"/>
    <w:rsid w:val="00265B02"/>
    <w:rsid w:val="0026661E"/>
    <w:rsid w:val="0026665B"/>
    <w:rsid w:val="002666EA"/>
    <w:rsid w:val="0026689C"/>
    <w:rsid w:val="00266949"/>
    <w:rsid w:val="0026702A"/>
    <w:rsid w:val="0026786F"/>
    <w:rsid w:val="00267A89"/>
    <w:rsid w:val="00267F7F"/>
    <w:rsid w:val="00270348"/>
    <w:rsid w:val="00270457"/>
    <w:rsid w:val="00270754"/>
    <w:rsid w:val="0027132A"/>
    <w:rsid w:val="0027145D"/>
    <w:rsid w:val="0027159D"/>
    <w:rsid w:val="00271B96"/>
    <w:rsid w:val="00271CF1"/>
    <w:rsid w:val="00271EF2"/>
    <w:rsid w:val="002722DB"/>
    <w:rsid w:val="002725C2"/>
    <w:rsid w:val="0027260A"/>
    <w:rsid w:val="002727D6"/>
    <w:rsid w:val="00272F26"/>
    <w:rsid w:val="0027339A"/>
    <w:rsid w:val="002735C9"/>
    <w:rsid w:val="00273D45"/>
    <w:rsid w:val="00273F0B"/>
    <w:rsid w:val="00273FC8"/>
    <w:rsid w:val="0027402A"/>
    <w:rsid w:val="002741F8"/>
    <w:rsid w:val="0027439D"/>
    <w:rsid w:val="002746E7"/>
    <w:rsid w:val="002746EA"/>
    <w:rsid w:val="00274BC5"/>
    <w:rsid w:val="00274DFE"/>
    <w:rsid w:val="00274ED2"/>
    <w:rsid w:val="0027508B"/>
    <w:rsid w:val="002753B7"/>
    <w:rsid w:val="0027555B"/>
    <w:rsid w:val="00275AAB"/>
    <w:rsid w:val="00275BA6"/>
    <w:rsid w:val="00275C39"/>
    <w:rsid w:val="00275ED4"/>
    <w:rsid w:val="0027612C"/>
    <w:rsid w:val="00276B1E"/>
    <w:rsid w:val="00276F18"/>
    <w:rsid w:val="002775DB"/>
    <w:rsid w:val="002778E9"/>
    <w:rsid w:val="00277D44"/>
    <w:rsid w:val="00280169"/>
    <w:rsid w:val="0028025D"/>
    <w:rsid w:val="0028052E"/>
    <w:rsid w:val="00280569"/>
    <w:rsid w:val="002805CD"/>
    <w:rsid w:val="0028091F"/>
    <w:rsid w:val="00280B3E"/>
    <w:rsid w:val="00280C5A"/>
    <w:rsid w:val="00281288"/>
    <w:rsid w:val="002814BA"/>
    <w:rsid w:val="002818BC"/>
    <w:rsid w:val="002818F9"/>
    <w:rsid w:val="00281935"/>
    <w:rsid w:val="002820A3"/>
    <w:rsid w:val="002821A9"/>
    <w:rsid w:val="0028232D"/>
    <w:rsid w:val="002823BF"/>
    <w:rsid w:val="002827B9"/>
    <w:rsid w:val="0028299A"/>
    <w:rsid w:val="00282EE2"/>
    <w:rsid w:val="002831A7"/>
    <w:rsid w:val="002831F8"/>
    <w:rsid w:val="002833DF"/>
    <w:rsid w:val="002833ED"/>
    <w:rsid w:val="00283D3C"/>
    <w:rsid w:val="00283DE4"/>
    <w:rsid w:val="00283E6D"/>
    <w:rsid w:val="0028410F"/>
    <w:rsid w:val="002845A2"/>
    <w:rsid w:val="002845A5"/>
    <w:rsid w:val="0028484F"/>
    <w:rsid w:val="00285059"/>
    <w:rsid w:val="00285542"/>
    <w:rsid w:val="00285A39"/>
    <w:rsid w:val="00285DBD"/>
    <w:rsid w:val="00286603"/>
    <w:rsid w:val="00287367"/>
    <w:rsid w:val="00287735"/>
    <w:rsid w:val="00287953"/>
    <w:rsid w:val="00287A6E"/>
    <w:rsid w:val="00287B15"/>
    <w:rsid w:val="00287C6A"/>
    <w:rsid w:val="00287E62"/>
    <w:rsid w:val="00287E6B"/>
    <w:rsid w:val="0029031E"/>
    <w:rsid w:val="00290332"/>
    <w:rsid w:val="00290CB8"/>
    <w:rsid w:val="002913C3"/>
    <w:rsid w:val="00291406"/>
    <w:rsid w:val="002914E1"/>
    <w:rsid w:val="0029154A"/>
    <w:rsid w:val="00291578"/>
    <w:rsid w:val="002915B8"/>
    <w:rsid w:val="002916B3"/>
    <w:rsid w:val="00291D86"/>
    <w:rsid w:val="002921D4"/>
    <w:rsid w:val="0029243D"/>
    <w:rsid w:val="00292EB5"/>
    <w:rsid w:val="00293436"/>
    <w:rsid w:val="002934EA"/>
    <w:rsid w:val="0029368E"/>
    <w:rsid w:val="0029399B"/>
    <w:rsid w:val="002939F9"/>
    <w:rsid w:val="00293AC4"/>
    <w:rsid w:val="00293B50"/>
    <w:rsid w:val="002941AD"/>
    <w:rsid w:val="002941F9"/>
    <w:rsid w:val="00294C3F"/>
    <w:rsid w:val="00294D0B"/>
    <w:rsid w:val="0029502B"/>
    <w:rsid w:val="002950E6"/>
    <w:rsid w:val="00295E8C"/>
    <w:rsid w:val="002960A1"/>
    <w:rsid w:val="00296356"/>
    <w:rsid w:val="002966E2"/>
    <w:rsid w:val="0029680E"/>
    <w:rsid w:val="00296892"/>
    <w:rsid w:val="002968FC"/>
    <w:rsid w:val="00296A61"/>
    <w:rsid w:val="00296CB3"/>
    <w:rsid w:val="00296E45"/>
    <w:rsid w:val="002971D1"/>
    <w:rsid w:val="002972C6"/>
    <w:rsid w:val="0029746B"/>
    <w:rsid w:val="00297530"/>
    <w:rsid w:val="002976DA"/>
    <w:rsid w:val="00297883"/>
    <w:rsid w:val="002978CD"/>
    <w:rsid w:val="002A011C"/>
    <w:rsid w:val="002A0179"/>
    <w:rsid w:val="002A0256"/>
    <w:rsid w:val="002A0296"/>
    <w:rsid w:val="002A02DC"/>
    <w:rsid w:val="002A07E1"/>
    <w:rsid w:val="002A09A5"/>
    <w:rsid w:val="002A0ACF"/>
    <w:rsid w:val="002A0B47"/>
    <w:rsid w:val="002A0C5A"/>
    <w:rsid w:val="002A0DA4"/>
    <w:rsid w:val="002A0E8B"/>
    <w:rsid w:val="002A10E4"/>
    <w:rsid w:val="002A16DB"/>
    <w:rsid w:val="002A1C58"/>
    <w:rsid w:val="002A20A5"/>
    <w:rsid w:val="002A2333"/>
    <w:rsid w:val="002A271A"/>
    <w:rsid w:val="002A28D0"/>
    <w:rsid w:val="002A292F"/>
    <w:rsid w:val="002A3005"/>
    <w:rsid w:val="002A3019"/>
    <w:rsid w:val="002A3167"/>
    <w:rsid w:val="002A36BF"/>
    <w:rsid w:val="002A39FD"/>
    <w:rsid w:val="002A4486"/>
    <w:rsid w:val="002A44CB"/>
    <w:rsid w:val="002A4755"/>
    <w:rsid w:val="002A4C9F"/>
    <w:rsid w:val="002A4E4E"/>
    <w:rsid w:val="002A50D8"/>
    <w:rsid w:val="002A51D4"/>
    <w:rsid w:val="002A5236"/>
    <w:rsid w:val="002A5315"/>
    <w:rsid w:val="002A5328"/>
    <w:rsid w:val="002A535B"/>
    <w:rsid w:val="002A5421"/>
    <w:rsid w:val="002A5AA0"/>
    <w:rsid w:val="002A5E61"/>
    <w:rsid w:val="002A600C"/>
    <w:rsid w:val="002A64AD"/>
    <w:rsid w:val="002A6974"/>
    <w:rsid w:val="002A6AD4"/>
    <w:rsid w:val="002A6C75"/>
    <w:rsid w:val="002A7992"/>
    <w:rsid w:val="002B03E4"/>
    <w:rsid w:val="002B0C7C"/>
    <w:rsid w:val="002B0E96"/>
    <w:rsid w:val="002B0FCB"/>
    <w:rsid w:val="002B14C9"/>
    <w:rsid w:val="002B1990"/>
    <w:rsid w:val="002B1C83"/>
    <w:rsid w:val="002B24FE"/>
    <w:rsid w:val="002B2CD3"/>
    <w:rsid w:val="002B3465"/>
    <w:rsid w:val="002B3C09"/>
    <w:rsid w:val="002B4226"/>
    <w:rsid w:val="002B4369"/>
    <w:rsid w:val="002B44D3"/>
    <w:rsid w:val="002B457D"/>
    <w:rsid w:val="002B47A6"/>
    <w:rsid w:val="002B4A44"/>
    <w:rsid w:val="002B4F06"/>
    <w:rsid w:val="002B4F84"/>
    <w:rsid w:val="002B5003"/>
    <w:rsid w:val="002B527F"/>
    <w:rsid w:val="002B54EC"/>
    <w:rsid w:val="002B55DE"/>
    <w:rsid w:val="002B5D21"/>
    <w:rsid w:val="002B5D53"/>
    <w:rsid w:val="002B5D76"/>
    <w:rsid w:val="002B5F58"/>
    <w:rsid w:val="002B604D"/>
    <w:rsid w:val="002B64AF"/>
    <w:rsid w:val="002B6A64"/>
    <w:rsid w:val="002B714E"/>
    <w:rsid w:val="002B721E"/>
    <w:rsid w:val="002B776D"/>
    <w:rsid w:val="002B795B"/>
    <w:rsid w:val="002B7C34"/>
    <w:rsid w:val="002B7E8F"/>
    <w:rsid w:val="002C028E"/>
    <w:rsid w:val="002C0536"/>
    <w:rsid w:val="002C06E8"/>
    <w:rsid w:val="002C07FC"/>
    <w:rsid w:val="002C092D"/>
    <w:rsid w:val="002C0CC0"/>
    <w:rsid w:val="002C0D19"/>
    <w:rsid w:val="002C0D52"/>
    <w:rsid w:val="002C0D8F"/>
    <w:rsid w:val="002C0F4B"/>
    <w:rsid w:val="002C12B1"/>
    <w:rsid w:val="002C12D7"/>
    <w:rsid w:val="002C12DC"/>
    <w:rsid w:val="002C1541"/>
    <w:rsid w:val="002C2304"/>
    <w:rsid w:val="002C3814"/>
    <w:rsid w:val="002C3844"/>
    <w:rsid w:val="002C3B7F"/>
    <w:rsid w:val="002C4A07"/>
    <w:rsid w:val="002C4A6F"/>
    <w:rsid w:val="002C4B35"/>
    <w:rsid w:val="002C4EC8"/>
    <w:rsid w:val="002C50D7"/>
    <w:rsid w:val="002C514B"/>
    <w:rsid w:val="002C5387"/>
    <w:rsid w:val="002C56A6"/>
    <w:rsid w:val="002C57FA"/>
    <w:rsid w:val="002C5DF1"/>
    <w:rsid w:val="002C5EDB"/>
    <w:rsid w:val="002C6296"/>
    <w:rsid w:val="002C66A9"/>
    <w:rsid w:val="002C6972"/>
    <w:rsid w:val="002C6DFA"/>
    <w:rsid w:val="002C7158"/>
    <w:rsid w:val="002C731F"/>
    <w:rsid w:val="002C75B9"/>
    <w:rsid w:val="002C780A"/>
    <w:rsid w:val="002C780B"/>
    <w:rsid w:val="002C7BA3"/>
    <w:rsid w:val="002C7BC0"/>
    <w:rsid w:val="002C7ECF"/>
    <w:rsid w:val="002C7F84"/>
    <w:rsid w:val="002D0076"/>
    <w:rsid w:val="002D015D"/>
    <w:rsid w:val="002D018E"/>
    <w:rsid w:val="002D0667"/>
    <w:rsid w:val="002D07F6"/>
    <w:rsid w:val="002D0A59"/>
    <w:rsid w:val="002D0B52"/>
    <w:rsid w:val="002D14FC"/>
    <w:rsid w:val="002D16DD"/>
    <w:rsid w:val="002D1991"/>
    <w:rsid w:val="002D1F7E"/>
    <w:rsid w:val="002D26C3"/>
    <w:rsid w:val="002D2816"/>
    <w:rsid w:val="002D2AB6"/>
    <w:rsid w:val="002D2B40"/>
    <w:rsid w:val="002D2F1B"/>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5CEB"/>
    <w:rsid w:val="002D5EB0"/>
    <w:rsid w:val="002D627F"/>
    <w:rsid w:val="002D6561"/>
    <w:rsid w:val="002D66F0"/>
    <w:rsid w:val="002D677F"/>
    <w:rsid w:val="002D707C"/>
    <w:rsid w:val="002D761B"/>
    <w:rsid w:val="002D7E87"/>
    <w:rsid w:val="002E0277"/>
    <w:rsid w:val="002E028F"/>
    <w:rsid w:val="002E05F1"/>
    <w:rsid w:val="002E06D7"/>
    <w:rsid w:val="002E0735"/>
    <w:rsid w:val="002E0772"/>
    <w:rsid w:val="002E07E2"/>
    <w:rsid w:val="002E08FA"/>
    <w:rsid w:val="002E0C47"/>
    <w:rsid w:val="002E0CB3"/>
    <w:rsid w:val="002E0E17"/>
    <w:rsid w:val="002E1856"/>
    <w:rsid w:val="002E1C64"/>
    <w:rsid w:val="002E203A"/>
    <w:rsid w:val="002E2064"/>
    <w:rsid w:val="002E24D6"/>
    <w:rsid w:val="002E2BF8"/>
    <w:rsid w:val="002E3072"/>
    <w:rsid w:val="002E32EE"/>
    <w:rsid w:val="002E3392"/>
    <w:rsid w:val="002E37E8"/>
    <w:rsid w:val="002E3DD0"/>
    <w:rsid w:val="002E3FA0"/>
    <w:rsid w:val="002E40ED"/>
    <w:rsid w:val="002E4145"/>
    <w:rsid w:val="002E4389"/>
    <w:rsid w:val="002E445D"/>
    <w:rsid w:val="002E448B"/>
    <w:rsid w:val="002E5110"/>
    <w:rsid w:val="002E5780"/>
    <w:rsid w:val="002E585F"/>
    <w:rsid w:val="002E5E93"/>
    <w:rsid w:val="002E6014"/>
    <w:rsid w:val="002E6166"/>
    <w:rsid w:val="002E6271"/>
    <w:rsid w:val="002E6345"/>
    <w:rsid w:val="002E6B88"/>
    <w:rsid w:val="002E6EC3"/>
    <w:rsid w:val="002E742B"/>
    <w:rsid w:val="002E7433"/>
    <w:rsid w:val="002E74B9"/>
    <w:rsid w:val="002E7569"/>
    <w:rsid w:val="002E7772"/>
    <w:rsid w:val="002E7827"/>
    <w:rsid w:val="002E7A66"/>
    <w:rsid w:val="002E7F8F"/>
    <w:rsid w:val="002E7F99"/>
    <w:rsid w:val="002F01AB"/>
    <w:rsid w:val="002F0C15"/>
    <w:rsid w:val="002F0DD6"/>
    <w:rsid w:val="002F1718"/>
    <w:rsid w:val="002F1781"/>
    <w:rsid w:val="002F197C"/>
    <w:rsid w:val="002F1A86"/>
    <w:rsid w:val="002F214D"/>
    <w:rsid w:val="002F24D5"/>
    <w:rsid w:val="002F24D6"/>
    <w:rsid w:val="002F30C2"/>
    <w:rsid w:val="002F30D2"/>
    <w:rsid w:val="002F311A"/>
    <w:rsid w:val="002F32A3"/>
    <w:rsid w:val="002F330C"/>
    <w:rsid w:val="002F34DE"/>
    <w:rsid w:val="002F3713"/>
    <w:rsid w:val="002F3717"/>
    <w:rsid w:val="002F3723"/>
    <w:rsid w:val="002F37E7"/>
    <w:rsid w:val="002F387E"/>
    <w:rsid w:val="002F425A"/>
    <w:rsid w:val="002F42C6"/>
    <w:rsid w:val="002F42C7"/>
    <w:rsid w:val="002F4913"/>
    <w:rsid w:val="002F505B"/>
    <w:rsid w:val="002F5280"/>
    <w:rsid w:val="002F55C5"/>
    <w:rsid w:val="002F5930"/>
    <w:rsid w:val="002F5C4D"/>
    <w:rsid w:val="002F6117"/>
    <w:rsid w:val="002F6229"/>
    <w:rsid w:val="002F6432"/>
    <w:rsid w:val="002F684B"/>
    <w:rsid w:val="002F6CAE"/>
    <w:rsid w:val="002F6DA8"/>
    <w:rsid w:val="002F70D0"/>
    <w:rsid w:val="002F7931"/>
    <w:rsid w:val="002F7C19"/>
    <w:rsid w:val="002F7C96"/>
    <w:rsid w:val="002F7D20"/>
    <w:rsid w:val="002F7E09"/>
    <w:rsid w:val="002F7EF3"/>
    <w:rsid w:val="003007A6"/>
    <w:rsid w:val="003008EF"/>
    <w:rsid w:val="00300AA1"/>
    <w:rsid w:val="0030137D"/>
    <w:rsid w:val="0030147D"/>
    <w:rsid w:val="003016C9"/>
    <w:rsid w:val="0030199F"/>
    <w:rsid w:val="00301DE5"/>
    <w:rsid w:val="00301E22"/>
    <w:rsid w:val="00302428"/>
    <w:rsid w:val="00302545"/>
    <w:rsid w:val="003025A4"/>
    <w:rsid w:val="00302777"/>
    <w:rsid w:val="003027DC"/>
    <w:rsid w:val="00302CD4"/>
    <w:rsid w:val="0030378A"/>
    <w:rsid w:val="003037E3"/>
    <w:rsid w:val="00303923"/>
    <w:rsid w:val="00304442"/>
    <w:rsid w:val="00304507"/>
    <w:rsid w:val="003049F8"/>
    <w:rsid w:val="00304C32"/>
    <w:rsid w:val="003054F4"/>
    <w:rsid w:val="0030576D"/>
    <w:rsid w:val="003057F9"/>
    <w:rsid w:val="00305F51"/>
    <w:rsid w:val="00305F87"/>
    <w:rsid w:val="00306164"/>
    <w:rsid w:val="003063D7"/>
    <w:rsid w:val="00306660"/>
    <w:rsid w:val="003068F2"/>
    <w:rsid w:val="0030695F"/>
    <w:rsid w:val="003069B9"/>
    <w:rsid w:val="003069CB"/>
    <w:rsid w:val="00306ABC"/>
    <w:rsid w:val="00306EC6"/>
    <w:rsid w:val="00306F44"/>
    <w:rsid w:val="00307116"/>
    <w:rsid w:val="00307258"/>
    <w:rsid w:val="00307381"/>
    <w:rsid w:val="003074CB"/>
    <w:rsid w:val="003075EE"/>
    <w:rsid w:val="00307732"/>
    <w:rsid w:val="00307E4C"/>
    <w:rsid w:val="00307F00"/>
    <w:rsid w:val="00310253"/>
    <w:rsid w:val="0031044F"/>
    <w:rsid w:val="00310C67"/>
    <w:rsid w:val="00310F10"/>
    <w:rsid w:val="003117B2"/>
    <w:rsid w:val="00311B07"/>
    <w:rsid w:val="00311F66"/>
    <w:rsid w:val="00311F77"/>
    <w:rsid w:val="00311F81"/>
    <w:rsid w:val="00311FE8"/>
    <w:rsid w:val="0031223A"/>
    <w:rsid w:val="00312326"/>
    <w:rsid w:val="0031240B"/>
    <w:rsid w:val="00312547"/>
    <w:rsid w:val="003130C8"/>
    <w:rsid w:val="00313446"/>
    <w:rsid w:val="003135AE"/>
    <w:rsid w:val="003143E5"/>
    <w:rsid w:val="003149B0"/>
    <w:rsid w:val="00314B06"/>
    <w:rsid w:val="00314B46"/>
    <w:rsid w:val="00314BF1"/>
    <w:rsid w:val="00314CE4"/>
    <w:rsid w:val="00314DFA"/>
    <w:rsid w:val="00314E6C"/>
    <w:rsid w:val="00315237"/>
    <w:rsid w:val="00315705"/>
    <w:rsid w:val="0031571F"/>
    <w:rsid w:val="00315B0D"/>
    <w:rsid w:val="00316951"/>
    <w:rsid w:val="00316A5C"/>
    <w:rsid w:val="00316C0D"/>
    <w:rsid w:val="00316DEE"/>
    <w:rsid w:val="00316E9C"/>
    <w:rsid w:val="0031737B"/>
    <w:rsid w:val="0031780C"/>
    <w:rsid w:val="00317899"/>
    <w:rsid w:val="00317FF1"/>
    <w:rsid w:val="00320114"/>
    <w:rsid w:val="003202AC"/>
    <w:rsid w:val="00320325"/>
    <w:rsid w:val="0032065C"/>
    <w:rsid w:val="00320671"/>
    <w:rsid w:val="0032068E"/>
    <w:rsid w:val="00320A4C"/>
    <w:rsid w:val="00320B19"/>
    <w:rsid w:val="00321306"/>
    <w:rsid w:val="003216A6"/>
    <w:rsid w:val="003217AE"/>
    <w:rsid w:val="003217ED"/>
    <w:rsid w:val="00321A8C"/>
    <w:rsid w:val="00321EB1"/>
    <w:rsid w:val="00322368"/>
    <w:rsid w:val="0032257A"/>
    <w:rsid w:val="00322843"/>
    <w:rsid w:val="00322CF8"/>
    <w:rsid w:val="00322EEA"/>
    <w:rsid w:val="0032309C"/>
    <w:rsid w:val="00323354"/>
    <w:rsid w:val="00323361"/>
    <w:rsid w:val="003234E8"/>
    <w:rsid w:val="003239C9"/>
    <w:rsid w:val="00323BE3"/>
    <w:rsid w:val="00323EAD"/>
    <w:rsid w:val="00324289"/>
    <w:rsid w:val="003245FB"/>
    <w:rsid w:val="00324C7D"/>
    <w:rsid w:val="00324F37"/>
    <w:rsid w:val="00324F88"/>
    <w:rsid w:val="00325797"/>
    <w:rsid w:val="00325912"/>
    <w:rsid w:val="00325E97"/>
    <w:rsid w:val="0032600E"/>
    <w:rsid w:val="00326062"/>
    <w:rsid w:val="003261AD"/>
    <w:rsid w:val="00326317"/>
    <w:rsid w:val="003264A6"/>
    <w:rsid w:val="00326844"/>
    <w:rsid w:val="00326B27"/>
    <w:rsid w:val="00326C2F"/>
    <w:rsid w:val="00326CDC"/>
    <w:rsid w:val="00326D55"/>
    <w:rsid w:val="0032748E"/>
    <w:rsid w:val="003274DA"/>
    <w:rsid w:val="00327A88"/>
    <w:rsid w:val="0033029A"/>
    <w:rsid w:val="00330360"/>
    <w:rsid w:val="00330BF3"/>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59DB"/>
    <w:rsid w:val="003366E7"/>
    <w:rsid w:val="0033671D"/>
    <w:rsid w:val="00336766"/>
    <w:rsid w:val="003368E8"/>
    <w:rsid w:val="00336B2C"/>
    <w:rsid w:val="00336C8E"/>
    <w:rsid w:val="00336F2B"/>
    <w:rsid w:val="00336FB5"/>
    <w:rsid w:val="003372B9"/>
    <w:rsid w:val="00340234"/>
    <w:rsid w:val="003403F9"/>
    <w:rsid w:val="00340627"/>
    <w:rsid w:val="00340836"/>
    <w:rsid w:val="00340CD9"/>
    <w:rsid w:val="00340E73"/>
    <w:rsid w:val="00340E7F"/>
    <w:rsid w:val="003415D0"/>
    <w:rsid w:val="00341869"/>
    <w:rsid w:val="00341C1D"/>
    <w:rsid w:val="00341DDA"/>
    <w:rsid w:val="00342314"/>
    <w:rsid w:val="003423A8"/>
    <w:rsid w:val="0034243D"/>
    <w:rsid w:val="00342543"/>
    <w:rsid w:val="00342A50"/>
    <w:rsid w:val="00342D5C"/>
    <w:rsid w:val="00342F5C"/>
    <w:rsid w:val="00343612"/>
    <w:rsid w:val="003438ED"/>
    <w:rsid w:val="00343FE8"/>
    <w:rsid w:val="00344079"/>
    <w:rsid w:val="00344769"/>
    <w:rsid w:val="003449A8"/>
    <w:rsid w:val="00344D2C"/>
    <w:rsid w:val="00344E12"/>
    <w:rsid w:val="00344F4C"/>
    <w:rsid w:val="00344F8B"/>
    <w:rsid w:val="00344FA4"/>
    <w:rsid w:val="0034598A"/>
    <w:rsid w:val="00345C68"/>
    <w:rsid w:val="00346350"/>
    <w:rsid w:val="00346796"/>
    <w:rsid w:val="0034687A"/>
    <w:rsid w:val="00346944"/>
    <w:rsid w:val="0034715C"/>
    <w:rsid w:val="00347218"/>
    <w:rsid w:val="00347A59"/>
    <w:rsid w:val="00347C97"/>
    <w:rsid w:val="00350237"/>
    <w:rsid w:val="003503A1"/>
    <w:rsid w:val="00350851"/>
    <w:rsid w:val="00350BCB"/>
    <w:rsid w:val="00350C50"/>
    <w:rsid w:val="0035157B"/>
    <w:rsid w:val="0035181E"/>
    <w:rsid w:val="00351B7F"/>
    <w:rsid w:val="00351D13"/>
    <w:rsid w:val="0035237E"/>
    <w:rsid w:val="00352783"/>
    <w:rsid w:val="00352D95"/>
    <w:rsid w:val="003533F6"/>
    <w:rsid w:val="003534C7"/>
    <w:rsid w:val="00353E3E"/>
    <w:rsid w:val="003541D5"/>
    <w:rsid w:val="00354962"/>
    <w:rsid w:val="00354DD7"/>
    <w:rsid w:val="00354E99"/>
    <w:rsid w:val="00354FC8"/>
    <w:rsid w:val="00355287"/>
    <w:rsid w:val="003552EF"/>
    <w:rsid w:val="00355622"/>
    <w:rsid w:val="003558BC"/>
    <w:rsid w:val="00355D46"/>
    <w:rsid w:val="00355EBA"/>
    <w:rsid w:val="00355EC4"/>
    <w:rsid w:val="003560C4"/>
    <w:rsid w:val="00356161"/>
    <w:rsid w:val="00356218"/>
    <w:rsid w:val="003563E0"/>
    <w:rsid w:val="003563EC"/>
    <w:rsid w:val="00356983"/>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BCF"/>
    <w:rsid w:val="00361D52"/>
    <w:rsid w:val="00361F65"/>
    <w:rsid w:val="00362174"/>
    <w:rsid w:val="003623CE"/>
    <w:rsid w:val="0036253C"/>
    <w:rsid w:val="00362EB0"/>
    <w:rsid w:val="00363230"/>
    <w:rsid w:val="003633F3"/>
    <w:rsid w:val="00363438"/>
    <w:rsid w:val="003634E9"/>
    <w:rsid w:val="003637F5"/>
    <w:rsid w:val="003639B5"/>
    <w:rsid w:val="00363CC4"/>
    <w:rsid w:val="003649E4"/>
    <w:rsid w:val="003649FE"/>
    <w:rsid w:val="00364FE6"/>
    <w:rsid w:val="00365039"/>
    <w:rsid w:val="003657C6"/>
    <w:rsid w:val="00365AD2"/>
    <w:rsid w:val="00365B40"/>
    <w:rsid w:val="00365BE6"/>
    <w:rsid w:val="00365E11"/>
    <w:rsid w:val="003668B0"/>
    <w:rsid w:val="00366A2B"/>
    <w:rsid w:val="00366BB9"/>
    <w:rsid w:val="003671B8"/>
    <w:rsid w:val="0036740F"/>
    <w:rsid w:val="00367998"/>
    <w:rsid w:val="00367A8C"/>
    <w:rsid w:val="0037007C"/>
    <w:rsid w:val="00370523"/>
    <w:rsid w:val="00371394"/>
    <w:rsid w:val="00371503"/>
    <w:rsid w:val="00371659"/>
    <w:rsid w:val="0037183A"/>
    <w:rsid w:val="00371F91"/>
    <w:rsid w:val="00372385"/>
    <w:rsid w:val="003726A8"/>
    <w:rsid w:val="00372741"/>
    <w:rsid w:val="00372C35"/>
    <w:rsid w:val="00372C45"/>
    <w:rsid w:val="00372FAE"/>
    <w:rsid w:val="003730D7"/>
    <w:rsid w:val="003731D7"/>
    <w:rsid w:val="00373226"/>
    <w:rsid w:val="00373244"/>
    <w:rsid w:val="003734CF"/>
    <w:rsid w:val="00373AFB"/>
    <w:rsid w:val="00373C71"/>
    <w:rsid w:val="0037422F"/>
    <w:rsid w:val="00374B2F"/>
    <w:rsid w:val="00374D2E"/>
    <w:rsid w:val="003751E9"/>
    <w:rsid w:val="00375933"/>
    <w:rsid w:val="00376EF5"/>
    <w:rsid w:val="00377073"/>
    <w:rsid w:val="003772F9"/>
    <w:rsid w:val="0037737A"/>
    <w:rsid w:val="00377745"/>
    <w:rsid w:val="0037784B"/>
    <w:rsid w:val="00377D51"/>
    <w:rsid w:val="00377D9C"/>
    <w:rsid w:val="00380217"/>
    <w:rsid w:val="003806BE"/>
    <w:rsid w:val="00380841"/>
    <w:rsid w:val="00380963"/>
    <w:rsid w:val="00380C26"/>
    <w:rsid w:val="00381CA0"/>
    <w:rsid w:val="00381F98"/>
    <w:rsid w:val="00382103"/>
    <w:rsid w:val="0038264D"/>
    <w:rsid w:val="003827CD"/>
    <w:rsid w:val="00382ACF"/>
    <w:rsid w:val="00382AD0"/>
    <w:rsid w:val="00382D3F"/>
    <w:rsid w:val="003831E4"/>
    <w:rsid w:val="00383A64"/>
    <w:rsid w:val="00383B86"/>
    <w:rsid w:val="00383D01"/>
    <w:rsid w:val="003841B9"/>
    <w:rsid w:val="003844B0"/>
    <w:rsid w:val="00384E26"/>
    <w:rsid w:val="0038515F"/>
    <w:rsid w:val="003851B4"/>
    <w:rsid w:val="0038590D"/>
    <w:rsid w:val="0038594B"/>
    <w:rsid w:val="00385B00"/>
    <w:rsid w:val="00385EA5"/>
    <w:rsid w:val="003860EA"/>
    <w:rsid w:val="0038661F"/>
    <w:rsid w:val="00386706"/>
    <w:rsid w:val="00386D60"/>
    <w:rsid w:val="00386FC4"/>
    <w:rsid w:val="003871A5"/>
    <w:rsid w:val="00387423"/>
    <w:rsid w:val="0039012B"/>
    <w:rsid w:val="00390A60"/>
    <w:rsid w:val="00390ACC"/>
    <w:rsid w:val="00391070"/>
    <w:rsid w:val="0039137C"/>
    <w:rsid w:val="003916F2"/>
    <w:rsid w:val="00391FF5"/>
    <w:rsid w:val="0039216D"/>
    <w:rsid w:val="0039250F"/>
    <w:rsid w:val="003926D7"/>
    <w:rsid w:val="00392AEB"/>
    <w:rsid w:val="0039312E"/>
    <w:rsid w:val="003931B3"/>
    <w:rsid w:val="003931B6"/>
    <w:rsid w:val="00393238"/>
    <w:rsid w:val="00393569"/>
    <w:rsid w:val="00393FC4"/>
    <w:rsid w:val="0039437B"/>
    <w:rsid w:val="003943C6"/>
    <w:rsid w:val="00394642"/>
    <w:rsid w:val="003947D2"/>
    <w:rsid w:val="0039481D"/>
    <w:rsid w:val="0039482D"/>
    <w:rsid w:val="00394BC5"/>
    <w:rsid w:val="00394BC6"/>
    <w:rsid w:val="00394CFE"/>
    <w:rsid w:val="00394F5F"/>
    <w:rsid w:val="00395014"/>
    <w:rsid w:val="003950B4"/>
    <w:rsid w:val="0039520E"/>
    <w:rsid w:val="0039529A"/>
    <w:rsid w:val="00395DCA"/>
    <w:rsid w:val="00396301"/>
    <w:rsid w:val="00396B18"/>
    <w:rsid w:val="00396B78"/>
    <w:rsid w:val="00396F9F"/>
    <w:rsid w:val="0039733A"/>
    <w:rsid w:val="00397F46"/>
    <w:rsid w:val="00397FBF"/>
    <w:rsid w:val="003A003C"/>
    <w:rsid w:val="003A022F"/>
    <w:rsid w:val="003A0262"/>
    <w:rsid w:val="003A0653"/>
    <w:rsid w:val="003A0A28"/>
    <w:rsid w:val="003A0BAA"/>
    <w:rsid w:val="003A1146"/>
    <w:rsid w:val="003A159C"/>
    <w:rsid w:val="003A1789"/>
    <w:rsid w:val="003A17AE"/>
    <w:rsid w:val="003A1C6C"/>
    <w:rsid w:val="003A1EEB"/>
    <w:rsid w:val="003A233C"/>
    <w:rsid w:val="003A24DF"/>
    <w:rsid w:val="003A29C6"/>
    <w:rsid w:val="003A2C58"/>
    <w:rsid w:val="003A380B"/>
    <w:rsid w:val="003A3DE6"/>
    <w:rsid w:val="003A4154"/>
    <w:rsid w:val="003A43FF"/>
    <w:rsid w:val="003A4614"/>
    <w:rsid w:val="003A468C"/>
    <w:rsid w:val="003A46F5"/>
    <w:rsid w:val="003A4737"/>
    <w:rsid w:val="003A480E"/>
    <w:rsid w:val="003A483F"/>
    <w:rsid w:val="003A53A3"/>
    <w:rsid w:val="003A5593"/>
    <w:rsid w:val="003A5750"/>
    <w:rsid w:val="003A5D2D"/>
    <w:rsid w:val="003A5E3E"/>
    <w:rsid w:val="003A6933"/>
    <w:rsid w:val="003A6AA0"/>
    <w:rsid w:val="003A6B52"/>
    <w:rsid w:val="003A6D67"/>
    <w:rsid w:val="003A6E36"/>
    <w:rsid w:val="003A7B0F"/>
    <w:rsid w:val="003A7BB7"/>
    <w:rsid w:val="003A7F89"/>
    <w:rsid w:val="003A7FDB"/>
    <w:rsid w:val="003B0667"/>
    <w:rsid w:val="003B10F0"/>
    <w:rsid w:val="003B16CE"/>
    <w:rsid w:val="003B1983"/>
    <w:rsid w:val="003B1E6C"/>
    <w:rsid w:val="003B21F2"/>
    <w:rsid w:val="003B22F2"/>
    <w:rsid w:val="003B2313"/>
    <w:rsid w:val="003B237A"/>
    <w:rsid w:val="003B25B7"/>
    <w:rsid w:val="003B2807"/>
    <w:rsid w:val="003B2B8E"/>
    <w:rsid w:val="003B2CF1"/>
    <w:rsid w:val="003B2D60"/>
    <w:rsid w:val="003B37C6"/>
    <w:rsid w:val="003B3F24"/>
    <w:rsid w:val="003B4202"/>
    <w:rsid w:val="003B4353"/>
    <w:rsid w:val="003B4807"/>
    <w:rsid w:val="003B49F2"/>
    <w:rsid w:val="003B53D8"/>
    <w:rsid w:val="003B56AE"/>
    <w:rsid w:val="003B5BEB"/>
    <w:rsid w:val="003B5D47"/>
    <w:rsid w:val="003B6047"/>
    <w:rsid w:val="003B61A7"/>
    <w:rsid w:val="003B66CC"/>
    <w:rsid w:val="003B687B"/>
    <w:rsid w:val="003B7322"/>
    <w:rsid w:val="003B74B9"/>
    <w:rsid w:val="003B76E8"/>
    <w:rsid w:val="003B7DC1"/>
    <w:rsid w:val="003C0021"/>
    <w:rsid w:val="003C01B9"/>
    <w:rsid w:val="003C0224"/>
    <w:rsid w:val="003C02F9"/>
    <w:rsid w:val="003C0444"/>
    <w:rsid w:val="003C0456"/>
    <w:rsid w:val="003C069C"/>
    <w:rsid w:val="003C0A88"/>
    <w:rsid w:val="003C144A"/>
    <w:rsid w:val="003C1490"/>
    <w:rsid w:val="003C206D"/>
    <w:rsid w:val="003C255C"/>
    <w:rsid w:val="003C2938"/>
    <w:rsid w:val="003C2ADC"/>
    <w:rsid w:val="003C2EF3"/>
    <w:rsid w:val="003C2FF4"/>
    <w:rsid w:val="003C31DE"/>
    <w:rsid w:val="003C3265"/>
    <w:rsid w:val="003C382B"/>
    <w:rsid w:val="003C384E"/>
    <w:rsid w:val="003C3AAB"/>
    <w:rsid w:val="003C3B57"/>
    <w:rsid w:val="003C3C1E"/>
    <w:rsid w:val="003C3F31"/>
    <w:rsid w:val="003C45B7"/>
    <w:rsid w:val="003C48A6"/>
    <w:rsid w:val="003C4A78"/>
    <w:rsid w:val="003C4ADA"/>
    <w:rsid w:val="003C4C5B"/>
    <w:rsid w:val="003C4EB1"/>
    <w:rsid w:val="003C4FF0"/>
    <w:rsid w:val="003C50B7"/>
    <w:rsid w:val="003C54FB"/>
    <w:rsid w:val="003C55FB"/>
    <w:rsid w:val="003C5769"/>
    <w:rsid w:val="003C576E"/>
    <w:rsid w:val="003C5BE6"/>
    <w:rsid w:val="003C5E35"/>
    <w:rsid w:val="003C601D"/>
    <w:rsid w:val="003C60F3"/>
    <w:rsid w:val="003C6113"/>
    <w:rsid w:val="003C64C4"/>
    <w:rsid w:val="003C676C"/>
    <w:rsid w:val="003C6959"/>
    <w:rsid w:val="003C6BCA"/>
    <w:rsid w:val="003C6C10"/>
    <w:rsid w:val="003C6C7E"/>
    <w:rsid w:val="003C6E64"/>
    <w:rsid w:val="003C6FF5"/>
    <w:rsid w:val="003C7045"/>
    <w:rsid w:val="003C7BDD"/>
    <w:rsid w:val="003C7DE7"/>
    <w:rsid w:val="003D0C40"/>
    <w:rsid w:val="003D1175"/>
    <w:rsid w:val="003D1C36"/>
    <w:rsid w:val="003D2037"/>
    <w:rsid w:val="003D2111"/>
    <w:rsid w:val="003D225C"/>
    <w:rsid w:val="003D22B1"/>
    <w:rsid w:val="003D2528"/>
    <w:rsid w:val="003D2637"/>
    <w:rsid w:val="003D2A24"/>
    <w:rsid w:val="003D2D80"/>
    <w:rsid w:val="003D317D"/>
    <w:rsid w:val="003D3329"/>
    <w:rsid w:val="003D35FA"/>
    <w:rsid w:val="003D3C0A"/>
    <w:rsid w:val="003D4084"/>
    <w:rsid w:val="003D41A4"/>
    <w:rsid w:val="003D4283"/>
    <w:rsid w:val="003D42C5"/>
    <w:rsid w:val="003D47F5"/>
    <w:rsid w:val="003D4AD1"/>
    <w:rsid w:val="003D4C98"/>
    <w:rsid w:val="003D4EE9"/>
    <w:rsid w:val="003D54DF"/>
    <w:rsid w:val="003D5500"/>
    <w:rsid w:val="003D5870"/>
    <w:rsid w:val="003D58B9"/>
    <w:rsid w:val="003D5AFA"/>
    <w:rsid w:val="003D5DC4"/>
    <w:rsid w:val="003D5DCD"/>
    <w:rsid w:val="003D6564"/>
    <w:rsid w:val="003D6981"/>
    <w:rsid w:val="003D6C86"/>
    <w:rsid w:val="003D7486"/>
    <w:rsid w:val="003D777E"/>
    <w:rsid w:val="003D7DA5"/>
    <w:rsid w:val="003E01BC"/>
    <w:rsid w:val="003E0377"/>
    <w:rsid w:val="003E062F"/>
    <w:rsid w:val="003E0C3F"/>
    <w:rsid w:val="003E0CB9"/>
    <w:rsid w:val="003E0F86"/>
    <w:rsid w:val="003E11B2"/>
    <w:rsid w:val="003E1226"/>
    <w:rsid w:val="003E15AB"/>
    <w:rsid w:val="003E16AF"/>
    <w:rsid w:val="003E1F1F"/>
    <w:rsid w:val="003E224C"/>
    <w:rsid w:val="003E250C"/>
    <w:rsid w:val="003E2612"/>
    <w:rsid w:val="003E26BE"/>
    <w:rsid w:val="003E2A9F"/>
    <w:rsid w:val="003E2D62"/>
    <w:rsid w:val="003E2F4D"/>
    <w:rsid w:val="003E3230"/>
    <w:rsid w:val="003E35C7"/>
    <w:rsid w:val="003E38D6"/>
    <w:rsid w:val="003E3F6A"/>
    <w:rsid w:val="003E412D"/>
    <w:rsid w:val="003E41EC"/>
    <w:rsid w:val="003E42A1"/>
    <w:rsid w:val="003E46B8"/>
    <w:rsid w:val="003E4ACA"/>
    <w:rsid w:val="003E59C5"/>
    <w:rsid w:val="003E5ADE"/>
    <w:rsid w:val="003E5C42"/>
    <w:rsid w:val="003E626C"/>
    <w:rsid w:val="003E688F"/>
    <w:rsid w:val="003E6CA7"/>
    <w:rsid w:val="003E739D"/>
    <w:rsid w:val="003E7594"/>
    <w:rsid w:val="003E77D7"/>
    <w:rsid w:val="003E79DB"/>
    <w:rsid w:val="003E7A54"/>
    <w:rsid w:val="003E7FDF"/>
    <w:rsid w:val="003F01F4"/>
    <w:rsid w:val="003F048F"/>
    <w:rsid w:val="003F0943"/>
    <w:rsid w:val="003F0C4C"/>
    <w:rsid w:val="003F0D03"/>
    <w:rsid w:val="003F0ED1"/>
    <w:rsid w:val="003F0F49"/>
    <w:rsid w:val="003F111E"/>
    <w:rsid w:val="003F13E5"/>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526B"/>
    <w:rsid w:val="003F52AB"/>
    <w:rsid w:val="003F541C"/>
    <w:rsid w:val="003F5477"/>
    <w:rsid w:val="003F5562"/>
    <w:rsid w:val="003F58B8"/>
    <w:rsid w:val="003F6231"/>
    <w:rsid w:val="003F65E6"/>
    <w:rsid w:val="003F6608"/>
    <w:rsid w:val="003F695A"/>
    <w:rsid w:val="003F7244"/>
    <w:rsid w:val="003F7319"/>
    <w:rsid w:val="003F732B"/>
    <w:rsid w:val="003F7553"/>
    <w:rsid w:val="003F7664"/>
    <w:rsid w:val="003F7A5E"/>
    <w:rsid w:val="003F7C27"/>
    <w:rsid w:val="00400122"/>
    <w:rsid w:val="0040033D"/>
    <w:rsid w:val="00400383"/>
    <w:rsid w:val="00400660"/>
    <w:rsid w:val="00400C58"/>
    <w:rsid w:val="00400D16"/>
    <w:rsid w:val="00400F79"/>
    <w:rsid w:val="0040116D"/>
    <w:rsid w:val="00401368"/>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14"/>
    <w:rsid w:val="00404DD0"/>
    <w:rsid w:val="00404FA0"/>
    <w:rsid w:val="0040516E"/>
    <w:rsid w:val="004051F0"/>
    <w:rsid w:val="00405AE2"/>
    <w:rsid w:val="00405BB3"/>
    <w:rsid w:val="00405EA8"/>
    <w:rsid w:val="004067B3"/>
    <w:rsid w:val="00406894"/>
    <w:rsid w:val="004068E5"/>
    <w:rsid w:val="00406CF1"/>
    <w:rsid w:val="004075C3"/>
    <w:rsid w:val="00407643"/>
    <w:rsid w:val="004076CE"/>
    <w:rsid w:val="00407EA1"/>
    <w:rsid w:val="00407FAB"/>
    <w:rsid w:val="00410201"/>
    <w:rsid w:val="0041052C"/>
    <w:rsid w:val="00410A15"/>
    <w:rsid w:val="00410C97"/>
    <w:rsid w:val="00411053"/>
    <w:rsid w:val="0041109E"/>
    <w:rsid w:val="004110B5"/>
    <w:rsid w:val="00411317"/>
    <w:rsid w:val="00411366"/>
    <w:rsid w:val="00411465"/>
    <w:rsid w:val="004115B8"/>
    <w:rsid w:val="004116A3"/>
    <w:rsid w:val="0041267E"/>
    <w:rsid w:val="00412C57"/>
    <w:rsid w:val="00412C7F"/>
    <w:rsid w:val="004132C0"/>
    <w:rsid w:val="0041396A"/>
    <w:rsid w:val="00413F3B"/>
    <w:rsid w:val="00414BED"/>
    <w:rsid w:val="00414C42"/>
    <w:rsid w:val="00414D56"/>
    <w:rsid w:val="00414E40"/>
    <w:rsid w:val="00415043"/>
    <w:rsid w:val="00415406"/>
    <w:rsid w:val="0041547E"/>
    <w:rsid w:val="00415925"/>
    <w:rsid w:val="00415D5D"/>
    <w:rsid w:val="004160EE"/>
    <w:rsid w:val="0041614C"/>
    <w:rsid w:val="00416698"/>
    <w:rsid w:val="00416BFD"/>
    <w:rsid w:val="00416D29"/>
    <w:rsid w:val="00416DA3"/>
    <w:rsid w:val="004171EB"/>
    <w:rsid w:val="004175C1"/>
    <w:rsid w:val="0041778A"/>
    <w:rsid w:val="004178D7"/>
    <w:rsid w:val="004201D4"/>
    <w:rsid w:val="00420564"/>
    <w:rsid w:val="00420632"/>
    <w:rsid w:val="0042064F"/>
    <w:rsid w:val="004208BF"/>
    <w:rsid w:val="00420BD1"/>
    <w:rsid w:val="00420C55"/>
    <w:rsid w:val="0042188C"/>
    <w:rsid w:val="00421966"/>
    <w:rsid w:val="00421F57"/>
    <w:rsid w:val="004221F2"/>
    <w:rsid w:val="00422991"/>
    <w:rsid w:val="00422C57"/>
    <w:rsid w:val="00422E56"/>
    <w:rsid w:val="00422ECC"/>
    <w:rsid w:val="00422FBD"/>
    <w:rsid w:val="00423629"/>
    <w:rsid w:val="00423779"/>
    <w:rsid w:val="004237BF"/>
    <w:rsid w:val="00423D54"/>
    <w:rsid w:val="0042444A"/>
    <w:rsid w:val="004244B0"/>
    <w:rsid w:val="00424B23"/>
    <w:rsid w:val="0042560F"/>
    <w:rsid w:val="004258E9"/>
    <w:rsid w:val="00425F03"/>
    <w:rsid w:val="00426137"/>
    <w:rsid w:val="00426183"/>
    <w:rsid w:val="00426258"/>
    <w:rsid w:val="00426908"/>
    <w:rsid w:val="0042693D"/>
    <w:rsid w:val="00426976"/>
    <w:rsid w:val="00426A80"/>
    <w:rsid w:val="00426D5B"/>
    <w:rsid w:val="0042706A"/>
    <w:rsid w:val="00427158"/>
    <w:rsid w:val="00427613"/>
    <w:rsid w:val="004277B1"/>
    <w:rsid w:val="0043016F"/>
    <w:rsid w:val="00430768"/>
    <w:rsid w:val="00430D5A"/>
    <w:rsid w:val="00430E5B"/>
    <w:rsid w:val="004311BD"/>
    <w:rsid w:val="00431885"/>
    <w:rsid w:val="00431A62"/>
    <w:rsid w:val="00432729"/>
    <w:rsid w:val="00432A1D"/>
    <w:rsid w:val="00433379"/>
    <w:rsid w:val="0043366F"/>
    <w:rsid w:val="00433832"/>
    <w:rsid w:val="00433E8E"/>
    <w:rsid w:val="0043415F"/>
    <w:rsid w:val="0043452B"/>
    <w:rsid w:val="00434610"/>
    <w:rsid w:val="0043469E"/>
    <w:rsid w:val="00434749"/>
    <w:rsid w:val="00434C2A"/>
    <w:rsid w:val="00434E38"/>
    <w:rsid w:val="00434F99"/>
    <w:rsid w:val="0043533D"/>
    <w:rsid w:val="0043543F"/>
    <w:rsid w:val="004354AF"/>
    <w:rsid w:val="00435952"/>
    <w:rsid w:val="00435AAA"/>
    <w:rsid w:val="0043657A"/>
    <w:rsid w:val="004366EC"/>
    <w:rsid w:val="004367B5"/>
    <w:rsid w:val="00436FD2"/>
    <w:rsid w:val="00437115"/>
    <w:rsid w:val="00437258"/>
    <w:rsid w:val="004373E8"/>
    <w:rsid w:val="004376FE"/>
    <w:rsid w:val="004378E4"/>
    <w:rsid w:val="00437957"/>
    <w:rsid w:val="00437D5A"/>
    <w:rsid w:val="00440B8A"/>
    <w:rsid w:val="00440F83"/>
    <w:rsid w:val="004410C3"/>
    <w:rsid w:val="00441B0B"/>
    <w:rsid w:val="00441CEB"/>
    <w:rsid w:val="00441F60"/>
    <w:rsid w:val="00442332"/>
    <w:rsid w:val="0044237A"/>
    <w:rsid w:val="0044269E"/>
    <w:rsid w:val="004426A0"/>
    <w:rsid w:val="004427B9"/>
    <w:rsid w:val="00442BF7"/>
    <w:rsid w:val="00442E74"/>
    <w:rsid w:val="00443357"/>
    <w:rsid w:val="004436B5"/>
    <w:rsid w:val="0044379F"/>
    <w:rsid w:val="00443A3A"/>
    <w:rsid w:val="00443C94"/>
    <w:rsid w:val="00443F37"/>
    <w:rsid w:val="00444C11"/>
    <w:rsid w:val="00444F16"/>
    <w:rsid w:val="004456F2"/>
    <w:rsid w:val="0044592A"/>
    <w:rsid w:val="00445FB7"/>
    <w:rsid w:val="00445FFA"/>
    <w:rsid w:val="00446450"/>
    <w:rsid w:val="004464F7"/>
    <w:rsid w:val="004465E7"/>
    <w:rsid w:val="0044668A"/>
    <w:rsid w:val="00446AF6"/>
    <w:rsid w:val="00446CC8"/>
    <w:rsid w:val="00446D8C"/>
    <w:rsid w:val="00446FC6"/>
    <w:rsid w:val="004470BA"/>
    <w:rsid w:val="004472FE"/>
    <w:rsid w:val="00447A0F"/>
    <w:rsid w:val="004500CE"/>
    <w:rsid w:val="004501F8"/>
    <w:rsid w:val="0045021D"/>
    <w:rsid w:val="0045043D"/>
    <w:rsid w:val="004507D0"/>
    <w:rsid w:val="00450855"/>
    <w:rsid w:val="0045121B"/>
    <w:rsid w:val="004513EC"/>
    <w:rsid w:val="0045171A"/>
    <w:rsid w:val="004519A6"/>
    <w:rsid w:val="00451A1F"/>
    <w:rsid w:val="00451D5F"/>
    <w:rsid w:val="00451D97"/>
    <w:rsid w:val="00451FF5"/>
    <w:rsid w:val="0045264D"/>
    <w:rsid w:val="004526B2"/>
    <w:rsid w:val="00452A97"/>
    <w:rsid w:val="00452CE2"/>
    <w:rsid w:val="00452F5B"/>
    <w:rsid w:val="00452FA9"/>
    <w:rsid w:val="0045318B"/>
    <w:rsid w:val="004532BB"/>
    <w:rsid w:val="004537B2"/>
    <w:rsid w:val="00453967"/>
    <w:rsid w:val="00453C4E"/>
    <w:rsid w:val="004540EE"/>
    <w:rsid w:val="0045418D"/>
    <w:rsid w:val="004544A1"/>
    <w:rsid w:val="00454591"/>
    <w:rsid w:val="00454683"/>
    <w:rsid w:val="00454687"/>
    <w:rsid w:val="004549F3"/>
    <w:rsid w:val="00454B20"/>
    <w:rsid w:val="00454BA5"/>
    <w:rsid w:val="00454D3D"/>
    <w:rsid w:val="00454FFB"/>
    <w:rsid w:val="004551A3"/>
    <w:rsid w:val="00455370"/>
    <w:rsid w:val="00455836"/>
    <w:rsid w:val="00455A9D"/>
    <w:rsid w:val="00455AC3"/>
    <w:rsid w:val="0045603A"/>
    <w:rsid w:val="004560AF"/>
    <w:rsid w:val="004561F6"/>
    <w:rsid w:val="00456282"/>
    <w:rsid w:val="00456300"/>
    <w:rsid w:val="00456608"/>
    <w:rsid w:val="00456676"/>
    <w:rsid w:val="00456830"/>
    <w:rsid w:val="00456C08"/>
    <w:rsid w:val="004572C5"/>
    <w:rsid w:val="00457927"/>
    <w:rsid w:val="004609A1"/>
    <w:rsid w:val="00460B7D"/>
    <w:rsid w:val="004612B4"/>
    <w:rsid w:val="004619CB"/>
    <w:rsid w:val="00461BF4"/>
    <w:rsid w:val="00461CC7"/>
    <w:rsid w:val="00461DD2"/>
    <w:rsid w:val="00462310"/>
    <w:rsid w:val="00462482"/>
    <w:rsid w:val="00462562"/>
    <w:rsid w:val="004626B4"/>
    <w:rsid w:val="00462759"/>
    <w:rsid w:val="0046289C"/>
    <w:rsid w:val="00462967"/>
    <w:rsid w:val="00462A4C"/>
    <w:rsid w:val="00462B76"/>
    <w:rsid w:val="004632B3"/>
    <w:rsid w:val="0046348E"/>
    <w:rsid w:val="004635BB"/>
    <w:rsid w:val="00463891"/>
    <w:rsid w:val="0046396B"/>
    <w:rsid w:val="00463A24"/>
    <w:rsid w:val="00463B69"/>
    <w:rsid w:val="004643C1"/>
    <w:rsid w:val="004645BC"/>
    <w:rsid w:val="004645D0"/>
    <w:rsid w:val="0046474A"/>
    <w:rsid w:val="00464B63"/>
    <w:rsid w:val="004655BE"/>
    <w:rsid w:val="0046578D"/>
    <w:rsid w:val="00465962"/>
    <w:rsid w:val="00465CB5"/>
    <w:rsid w:val="004660E1"/>
    <w:rsid w:val="00466252"/>
    <w:rsid w:val="004663BB"/>
    <w:rsid w:val="0046641A"/>
    <w:rsid w:val="004669C3"/>
    <w:rsid w:val="00466F6A"/>
    <w:rsid w:val="00466FCC"/>
    <w:rsid w:val="0046717A"/>
    <w:rsid w:val="00467322"/>
    <w:rsid w:val="004673FC"/>
    <w:rsid w:val="0046740F"/>
    <w:rsid w:val="004674A9"/>
    <w:rsid w:val="00467E6D"/>
    <w:rsid w:val="00467EAF"/>
    <w:rsid w:val="00470195"/>
    <w:rsid w:val="0047048E"/>
    <w:rsid w:val="00470690"/>
    <w:rsid w:val="0047088F"/>
    <w:rsid w:val="004708FD"/>
    <w:rsid w:val="00470E62"/>
    <w:rsid w:val="00470F4E"/>
    <w:rsid w:val="0047161C"/>
    <w:rsid w:val="00471953"/>
    <w:rsid w:val="004719B6"/>
    <w:rsid w:val="00471BE5"/>
    <w:rsid w:val="00471D6D"/>
    <w:rsid w:val="00471E33"/>
    <w:rsid w:val="00472DBE"/>
    <w:rsid w:val="00472F87"/>
    <w:rsid w:val="0047354B"/>
    <w:rsid w:val="0047362F"/>
    <w:rsid w:val="00473C8E"/>
    <w:rsid w:val="00473E39"/>
    <w:rsid w:val="00473EA0"/>
    <w:rsid w:val="00473ECC"/>
    <w:rsid w:val="0047496A"/>
    <w:rsid w:val="00474CE7"/>
    <w:rsid w:val="00474F19"/>
    <w:rsid w:val="004755B3"/>
    <w:rsid w:val="00475BBC"/>
    <w:rsid w:val="00475DAF"/>
    <w:rsid w:val="00475E03"/>
    <w:rsid w:val="00475F69"/>
    <w:rsid w:val="0047676B"/>
    <w:rsid w:val="00476BFE"/>
    <w:rsid w:val="00476E21"/>
    <w:rsid w:val="004771C5"/>
    <w:rsid w:val="0047756D"/>
    <w:rsid w:val="00477F1D"/>
    <w:rsid w:val="00477FFC"/>
    <w:rsid w:val="004803D0"/>
    <w:rsid w:val="004808D9"/>
    <w:rsid w:val="00480C18"/>
    <w:rsid w:val="00481150"/>
    <w:rsid w:val="004817D7"/>
    <w:rsid w:val="00481ACF"/>
    <w:rsid w:val="00481B5D"/>
    <w:rsid w:val="00481E02"/>
    <w:rsid w:val="0048204D"/>
    <w:rsid w:val="00482310"/>
    <w:rsid w:val="004823AF"/>
    <w:rsid w:val="00482460"/>
    <w:rsid w:val="004828B2"/>
    <w:rsid w:val="004828F8"/>
    <w:rsid w:val="004829A6"/>
    <w:rsid w:val="00482FEE"/>
    <w:rsid w:val="0048325F"/>
    <w:rsid w:val="00483336"/>
    <w:rsid w:val="00483388"/>
    <w:rsid w:val="004833BE"/>
    <w:rsid w:val="004833E1"/>
    <w:rsid w:val="0048343A"/>
    <w:rsid w:val="00483B97"/>
    <w:rsid w:val="00483E4C"/>
    <w:rsid w:val="00483F2B"/>
    <w:rsid w:val="004840E7"/>
    <w:rsid w:val="004841DB"/>
    <w:rsid w:val="0048448A"/>
    <w:rsid w:val="0048460B"/>
    <w:rsid w:val="004846CE"/>
    <w:rsid w:val="004846D4"/>
    <w:rsid w:val="00484738"/>
    <w:rsid w:val="00484900"/>
    <w:rsid w:val="00484AFA"/>
    <w:rsid w:val="00484EB0"/>
    <w:rsid w:val="00485065"/>
    <w:rsid w:val="0048527D"/>
    <w:rsid w:val="004854D7"/>
    <w:rsid w:val="00485E08"/>
    <w:rsid w:val="00485E92"/>
    <w:rsid w:val="004864EF"/>
    <w:rsid w:val="00486A8D"/>
    <w:rsid w:val="00486B51"/>
    <w:rsid w:val="00486FEC"/>
    <w:rsid w:val="00487038"/>
    <w:rsid w:val="004873CB"/>
    <w:rsid w:val="00487669"/>
    <w:rsid w:val="00487DF0"/>
    <w:rsid w:val="00487F48"/>
    <w:rsid w:val="00487F90"/>
    <w:rsid w:val="00490168"/>
    <w:rsid w:val="00490189"/>
    <w:rsid w:val="00490215"/>
    <w:rsid w:val="004902F6"/>
    <w:rsid w:val="00490422"/>
    <w:rsid w:val="0049062E"/>
    <w:rsid w:val="00490BC9"/>
    <w:rsid w:val="00490CE9"/>
    <w:rsid w:val="004910EB"/>
    <w:rsid w:val="00491324"/>
    <w:rsid w:val="0049154D"/>
    <w:rsid w:val="0049173D"/>
    <w:rsid w:val="00491A4D"/>
    <w:rsid w:val="00492027"/>
    <w:rsid w:val="004925C4"/>
    <w:rsid w:val="00492E22"/>
    <w:rsid w:val="00492EBD"/>
    <w:rsid w:val="00492EFE"/>
    <w:rsid w:val="00493060"/>
    <w:rsid w:val="0049328B"/>
    <w:rsid w:val="00493449"/>
    <w:rsid w:val="00493594"/>
    <w:rsid w:val="004935A0"/>
    <w:rsid w:val="004939F6"/>
    <w:rsid w:val="004942F1"/>
    <w:rsid w:val="00494768"/>
    <w:rsid w:val="0049477F"/>
    <w:rsid w:val="004949FC"/>
    <w:rsid w:val="00494B72"/>
    <w:rsid w:val="004953E3"/>
    <w:rsid w:val="00495EF3"/>
    <w:rsid w:val="0049614F"/>
    <w:rsid w:val="00496173"/>
    <w:rsid w:val="0049681E"/>
    <w:rsid w:val="00496B93"/>
    <w:rsid w:val="00496C70"/>
    <w:rsid w:val="0049769A"/>
    <w:rsid w:val="004978B2"/>
    <w:rsid w:val="00497CBC"/>
    <w:rsid w:val="004A066F"/>
    <w:rsid w:val="004A0817"/>
    <w:rsid w:val="004A0B04"/>
    <w:rsid w:val="004A0B32"/>
    <w:rsid w:val="004A0E84"/>
    <w:rsid w:val="004A0F9B"/>
    <w:rsid w:val="004A10D5"/>
    <w:rsid w:val="004A11FC"/>
    <w:rsid w:val="004A12DD"/>
    <w:rsid w:val="004A161D"/>
    <w:rsid w:val="004A17E2"/>
    <w:rsid w:val="004A1863"/>
    <w:rsid w:val="004A194E"/>
    <w:rsid w:val="004A1A49"/>
    <w:rsid w:val="004A1FD8"/>
    <w:rsid w:val="004A202A"/>
    <w:rsid w:val="004A204A"/>
    <w:rsid w:val="004A2063"/>
    <w:rsid w:val="004A208A"/>
    <w:rsid w:val="004A21FF"/>
    <w:rsid w:val="004A2B4A"/>
    <w:rsid w:val="004A2D8B"/>
    <w:rsid w:val="004A3AF6"/>
    <w:rsid w:val="004A3B36"/>
    <w:rsid w:val="004A3D55"/>
    <w:rsid w:val="004A3E86"/>
    <w:rsid w:val="004A44FB"/>
    <w:rsid w:val="004A4C3B"/>
    <w:rsid w:val="004A4C70"/>
    <w:rsid w:val="004A4D74"/>
    <w:rsid w:val="004A4F9E"/>
    <w:rsid w:val="004A511B"/>
    <w:rsid w:val="004A5A86"/>
    <w:rsid w:val="004A5BBD"/>
    <w:rsid w:val="004A5FB0"/>
    <w:rsid w:val="004A63EB"/>
    <w:rsid w:val="004A6C41"/>
    <w:rsid w:val="004A6EC7"/>
    <w:rsid w:val="004A70C6"/>
    <w:rsid w:val="004A723B"/>
    <w:rsid w:val="004A73A9"/>
    <w:rsid w:val="004A7B1E"/>
    <w:rsid w:val="004B07A3"/>
    <w:rsid w:val="004B080E"/>
    <w:rsid w:val="004B0B6F"/>
    <w:rsid w:val="004B121D"/>
    <w:rsid w:val="004B1313"/>
    <w:rsid w:val="004B175B"/>
    <w:rsid w:val="004B1EF8"/>
    <w:rsid w:val="004B261A"/>
    <w:rsid w:val="004B2638"/>
    <w:rsid w:val="004B2CF8"/>
    <w:rsid w:val="004B2E0C"/>
    <w:rsid w:val="004B3277"/>
    <w:rsid w:val="004B3623"/>
    <w:rsid w:val="004B3714"/>
    <w:rsid w:val="004B378F"/>
    <w:rsid w:val="004B3E34"/>
    <w:rsid w:val="004B4153"/>
    <w:rsid w:val="004B4396"/>
    <w:rsid w:val="004B452D"/>
    <w:rsid w:val="004B4AE9"/>
    <w:rsid w:val="004B4B87"/>
    <w:rsid w:val="004B4B9E"/>
    <w:rsid w:val="004B4F4F"/>
    <w:rsid w:val="004B50F2"/>
    <w:rsid w:val="004B59B3"/>
    <w:rsid w:val="004B59D3"/>
    <w:rsid w:val="004B5AB4"/>
    <w:rsid w:val="004B5BC5"/>
    <w:rsid w:val="004B5D9E"/>
    <w:rsid w:val="004B671C"/>
    <w:rsid w:val="004B69D9"/>
    <w:rsid w:val="004B6B69"/>
    <w:rsid w:val="004B7321"/>
    <w:rsid w:val="004B756C"/>
    <w:rsid w:val="004B760D"/>
    <w:rsid w:val="004B78FB"/>
    <w:rsid w:val="004B7D29"/>
    <w:rsid w:val="004B7FA2"/>
    <w:rsid w:val="004C097F"/>
    <w:rsid w:val="004C0A04"/>
    <w:rsid w:val="004C0A28"/>
    <w:rsid w:val="004C0BF9"/>
    <w:rsid w:val="004C0ECC"/>
    <w:rsid w:val="004C1169"/>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59B"/>
    <w:rsid w:val="004C5B20"/>
    <w:rsid w:val="004C5E61"/>
    <w:rsid w:val="004C5F1D"/>
    <w:rsid w:val="004C5F55"/>
    <w:rsid w:val="004C5F67"/>
    <w:rsid w:val="004C5F89"/>
    <w:rsid w:val="004C678F"/>
    <w:rsid w:val="004C7C82"/>
    <w:rsid w:val="004C7FCB"/>
    <w:rsid w:val="004C7FFD"/>
    <w:rsid w:val="004D01A4"/>
    <w:rsid w:val="004D0207"/>
    <w:rsid w:val="004D0747"/>
    <w:rsid w:val="004D0D7D"/>
    <w:rsid w:val="004D1293"/>
    <w:rsid w:val="004D1403"/>
    <w:rsid w:val="004D19BE"/>
    <w:rsid w:val="004D1BA4"/>
    <w:rsid w:val="004D238B"/>
    <w:rsid w:val="004D27BF"/>
    <w:rsid w:val="004D28A2"/>
    <w:rsid w:val="004D28D4"/>
    <w:rsid w:val="004D2B28"/>
    <w:rsid w:val="004D2BAE"/>
    <w:rsid w:val="004D2EF4"/>
    <w:rsid w:val="004D31B5"/>
    <w:rsid w:val="004D33C1"/>
    <w:rsid w:val="004D363C"/>
    <w:rsid w:val="004D366F"/>
    <w:rsid w:val="004D3878"/>
    <w:rsid w:val="004D3B23"/>
    <w:rsid w:val="004D41B5"/>
    <w:rsid w:val="004D483D"/>
    <w:rsid w:val="004D4961"/>
    <w:rsid w:val="004D4B72"/>
    <w:rsid w:val="004D4D04"/>
    <w:rsid w:val="004D4F42"/>
    <w:rsid w:val="004D50A0"/>
    <w:rsid w:val="004D50FB"/>
    <w:rsid w:val="004D54DC"/>
    <w:rsid w:val="004D56BA"/>
    <w:rsid w:val="004D57E0"/>
    <w:rsid w:val="004D5DBE"/>
    <w:rsid w:val="004D6324"/>
    <w:rsid w:val="004D6398"/>
    <w:rsid w:val="004D6DBB"/>
    <w:rsid w:val="004D6F7C"/>
    <w:rsid w:val="004D7538"/>
    <w:rsid w:val="004D76BE"/>
    <w:rsid w:val="004D7836"/>
    <w:rsid w:val="004D7DDA"/>
    <w:rsid w:val="004D7E8D"/>
    <w:rsid w:val="004E0522"/>
    <w:rsid w:val="004E0586"/>
    <w:rsid w:val="004E0829"/>
    <w:rsid w:val="004E08B4"/>
    <w:rsid w:val="004E0ACE"/>
    <w:rsid w:val="004E0D2E"/>
    <w:rsid w:val="004E11E5"/>
    <w:rsid w:val="004E1276"/>
    <w:rsid w:val="004E18FB"/>
    <w:rsid w:val="004E1970"/>
    <w:rsid w:val="004E1B55"/>
    <w:rsid w:val="004E2569"/>
    <w:rsid w:val="004E280C"/>
    <w:rsid w:val="004E2925"/>
    <w:rsid w:val="004E2A63"/>
    <w:rsid w:val="004E2BFF"/>
    <w:rsid w:val="004E2DCC"/>
    <w:rsid w:val="004E2F33"/>
    <w:rsid w:val="004E3079"/>
    <w:rsid w:val="004E338E"/>
    <w:rsid w:val="004E3AE3"/>
    <w:rsid w:val="004E3AF4"/>
    <w:rsid w:val="004E438E"/>
    <w:rsid w:val="004E4427"/>
    <w:rsid w:val="004E4D46"/>
    <w:rsid w:val="004E4E61"/>
    <w:rsid w:val="004E4F68"/>
    <w:rsid w:val="004E5170"/>
    <w:rsid w:val="004E5557"/>
    <w:rsid w:val="004E5659"/>
    <w:rsid w:val="004E57BE"/>
    <w:rsid w:val="004E5E27"/>
    <w:rsid w:val="004E6B4D"/>
    <w:rsid w:val="004E6E9E"/>
    <w:rsid w:val="004E6EA2"/>
    <w:rsid w:val="004E6F42"/>
    <w:rsid w:val="004E6FB4"/>
    <w:rsid w:val="004E75AC"/>
    <w:rsid w:val="004E7DB2"/>
    <w:rsid w:val="004E7FF4"/>
    <w:rsid w:val="004F011D"/>
    <w:rsid w:val="004F0323"/>
    <w:rsid w:val="004F0663"/>
    <w:rsid w:val="004F068D"/>
    <w:rsid w:val="004F09BF"/>
    <w:rsid w:val="004F0B94"/>
    <w:rsid w:val="004F0EB2"/>
    <w:rsid w:val="004F0EB9"/>
    <w:rsid w:val="004F0F7A"/>
    <w:rsid w:val="004F165A"/>
    <w:rsid w:val="004F193B"/>
    <w:rsid w:val="004F1A14"/>
    <w:rsid w:val="004F1B12"/>
    <w:rsid w:val="004F1B58"/>
    <w:rsid w:val="004F1DBD"/>
    <w:rsid w:val="004F1DE3"/>
    <w:rsid w:val="004F225A"/>
    <w:rsid w:val="004F2300"/>
    <w:rsid w:val="004F247D"/>
    <w:rsid w:val="004F26CB"/>
    <w:rsid w:val="004F27CF"/>
    <w:rsid w:val="004F2AF2"/>
    <w:rsid w:val="004F2F6A"/>
    <w:rsid w:val="004F39C8"/>
    <w:rsid w:val="004F3A3E"/>
    <w:rsid w:val="004F3B8B"/>
    <w:rsid w:val="004F478E"/>
    <w:rsid w:val="004F504A"/>
    <w:rsid w:val="004F5B1B"/>
    <w:rsid w:val="004F60BB"/>
    <w:rsid w:val="004F633E"/>
    <w:rsid w:val="004F67E1"/>
    <w:rsid w:val="004F6B04"/>
    <w:rsid w:val="004F6D26"/>
    <w:rsid w:val="004F74EB"/>
    <w:rsid w:val="004F75CE"/>
    <w:rsid w:val="004F773B"/>
    <w:rsid w:val="004F78CD"/>
    <w:rsid w:val="004F7A2D"/>
    <w:rsid w:val="004F7BE7"/>
    <w:rsid w:val="004F7D50"/>
    <w:rsid w:val="00500256"/>
    <w:rsid w:val="00500464"/>
    <w:rsid w:val="00500B34"/>
    <w:rsid w:val="00500B91"/>
    <w:rsid w:val="00500D1D"/>
    <w:rsid w:val="00501191"/>
    <w:rsid w:val="005013AE"/>
    <w:rsid w:val="005014AC"/>
    <w:rsid w:val="0050171F"/>
    <w:rsid w:val="00501A07"/>
    <w:rsid w:val="00501E2D"/>
    <w:rsid w:val="00501E30"/>
    <w:rsid w:val="00502128"/>
    <w:rsid w:val="00502A81"/>
    <w:rsid w:val="00502AC5"/>
    <w:rsid w:val="00502B11"/>
    <w:rsid w:val="00502B6B"/>
    <w:rsid w:val="005031AB"/>
    <w:rsid w:val="00503D35"/>
    <w:rsid w:val="00503D56"/>
    <w:rsid w:val="00504243"/>
    <w:rsid w:val="0050428A"/>
    <w:rsid w:val="0050445D"/>
    <w:rsid w:val="00504496"/>
    <w:rsid w:val="00504551"/>
    <w:rsid w:val="0050471C"/>
    <w:rsid w:val="005050BD"/>
    <w:rsid w:val="005050E3"/>
    <w:rsid w:val="00505174"/>
    <w:rsid w:val="00505564"/>
    <w:rsid w:val="00505582"/>
    <w:rsid w:val="005062C3"/>
    <w:rsid w:val="00506B7A"/>
    <w:rsid w:val="005079DA"/>
    <w:rsid w:val="005079DC"/>
    <w:rsid w:val="00507AE8"/>
    <w:rsid w:val="00507D85"/>
    <w:rsid w:val="005101C5"/>
    <w:rsid w:val="0051057B"/>
    <w:rsid w:val="00510AE5"/>
    <w:rsid w:val="00510D16"/>
    <w:rsid w:val="00510D24"/>
    <w:rsid w:val="0051114A"/>
    <w:rsid w:val="00511549"/>
    <w:rsid w:val="00511B19"/>
    <w:rsid w:val="00511BCE"/>
    <w:rsid w:val="00511C58"/>
    <w:rsid w:val="00511C87"/>
    <w:rsid w:val="00511EBE"/>
    <w:rsid w:val="00512261"/>
    <w:rsid w:val="0051237A"/>
    <w:rsid w:val="00512567"/>
    <w:rsid w:val="00512AE3"/>
    <w:rsid w:val="005135E2"/>
    <w:rsid w:val="00513655"/>
    <w:rsid w:val="00513807"/>
    <w:rsid w:val="0051383C"/>
    <w:rsid w:val="005139B3"/>
    <w:rsid w:val="005139F3"/>
    <w:rsid w:val="00513A59"/>
    <w:rsid w:val="00513B40"/>
    <w:rsid w:val="00513CD4"/>
    <w:rsid w:val="00513EE9"/>
    <w:rsid w:val="00513F35"/>
    <w:rsid w:val="00514084"/>
    <w:rsid w:val="005140DC"/>
    <w:rsid w:val="005140E6"/>
    <w:rsid w:val="0051462C"/>
    <w:rsid w:val="00514734"/>
    <w:rsid w:val="005147B2"/>
    <w:rsid w:val="00514C50"/>
    <w:rsid w:val="005155AC"/>
    <w:rsid w:val="005157C0"/>
    <w:rsid w:val="005160FA"/>
    <w:rsid w:val="00516790"/>
    <w:rsid w:val="0051709B"/>
    <w:rsid w:val="00517279"/>
    <w:rsid w:val="00517330"/>
    <w:rsid w:val="00517D25"/>
    <w:rsid w:val="00517F3D"/>
    <w:rsid w:val="0052049F"/>
    <w:rsid w:val="00520EE0"/>
    <w:rsid w:val="00521015"/>
    <w:rsid w:val="0052107E"/>
    <w:rsid w:val="0052166B"/>
    <w:rsid w:val="00521813"/>
    <w:rsid w:val="00521986"/>
    <w:rsid w:val="00521AEB"/>
    <w:rsid w:val="00521B2E"/>
    <w:rsid w:val="00521D2B"/>
    <w:rsid w:val="00521D92"/>
    <w:rsid w:val="00522563"/>
    <w:rsid w:val="0052256E"/>
    <w:rsid w:val="00522639"/>
    <w:rsid w:val="00522D08"/>
    <w:rsid w:val="00523102"/>
    <w:rsid w:val="00523912"/>
    <w:rsid w:val="00524B83"/>
    <w:rsid w:val="00525849"/>
    <w:rsid w:val="00525B98"/>
    <w:rsid w:val="00525DC7"/>
    <w:rsid w:val="00525F53"/>
    <w:rsid w:val="005261B3"/>
    <w:rsid w:val="0052632D"/>
    <w:rsid w:val="005263CA"/>
    <w:rsid w:val="0052682F"/>
    <w:rsid w:val="00526D32"/>
    <w:rsid w:val="00526E0A"/>
    <w:rsid w:val="00526E79"/>
    <w:rsid w:val="00527329"/>
    <w:rsid w:val="00527371"/>
    <w:rsid w:val="005277EF"/>
    <w:rsid w:val="00527A31"/>
    <w:rsid w:val="00527C5A"/>
    <w:rsid w:val="00527DC4"/>
    <w:rsid w:val="00527E62"/>
    <w:rsid w:val="00527EDC"/>
    <w:rsid w:val="00530035"/>
    <w:rsid w:val="0053097F"/>
    <w:rsid w:val="00530B49"/>
    <w:rsid w:val="00530BE0"/>
    <w:rsid w:val="00530D28"/>
    <w:rsid w:val="00531056"/>
    <w:rsid w:val="00531470"/>
    <w:rsid w:val="00531810"/>
    <w:rsid w:val="00531999"/>
    <w:rsid w:val="00531A0A"/>
    <w:rsid w:val="00531AE0"/>
    <w:rsid w:val="00531BEC"/>
    <w:rsid w:val="00531C97"/>
    <w:rsid w:val="00531E64"/>
    <w:rsid w:val="00532006"/>
    <w:rsid w:val="00532404"/>
    <w:rsid w:val="00532692"/>
    <w:rsid w:val="00532974"/>
    <w:rsid w:val="00532BBD"/>
    <w:rsid w:val="00532D9E"/>
    <w:rsid w:val="00533206"/>
    <w:rsid w:val="00533FAE"/>
    <w:rsid w:val="005344A2"/>
    <w:rsid w:val="00534849"/>
    <w:rsid w:val="005349B5"/>
    <w:rsid w:val="00534BEC"/>
    <w:rsid w:val="00534E32"/>
    <w:rsid w:val="00535022"/>
    <w:rsid w:val="00535E1D"/>
    <w:rsid w:val="00536112"/>
    <w:rsid w:val="005361B1"/>
    <w:rsid w:val="005367E6"/>
    <w:rsid w:val="00536B33"/>
    <w:rsid w:val="0053762A"/>
    <w:rsid w:val="00537E50"/>
    <w:rsid w:val="00540419"/>
    <w:rsid w:val="00540B26"/>
    <w:rsid w:val="0054126A"/>
    <w:rsid w:val="00541599"/>
    <w:rsid w:val="00541FC8"/>
    <w:rsid w:val="00542245"/>
    <w:rsid w:val="005423BC"/>
    <w:rsid w:val="0054243A"/>
    <w:rsid w:val="0054324E"/>
    <w:rsid w:val="00543A9E"/>
    <w:rsid w:val="00543B00"/>
    <w:rsid w:val="00543D57"/>
    <w:rsid w:val="00543DC2"/>
    <w:rsid w:val="00543F37"/>
    <w:rsid w:val="00544D0D"/>
    <w:rsid w:val="00544FEB"/>
    <w:rsid w:val="0054506C"/>
    <w:rsid w:val="0054527D"/>
    <w:rsid w:val="005454F0"/>
    <w:rsid w:val="00545668"/>
    <w:rsid w:val="005459D9"/>
    <w:rsid w:val="00545D1D"/>
    <w:rsid w:val="00545E86"/>
    <w:rsid w:val="00545F27"/>
    <w:rsid w:val="005462B4"/>
    <w:rsid w:val="005462D3"/>
    <w:rsid w:val="0054643D"/>
    <w:rsid w:val="005465A6"/>
    <w:rsid w:val="00546886"/>
    <w:rsid w:val="00546E08"/>
    <w:rsid w:val="00546EC3"/>
    <w:rsid w:val="00547640"/>
    <w:rsid w:val="0054767A"/>
    <w:rsid w:val="00547AFF"/>
    <w:rsid w:val="00547B4F"/>
    <w:rsid w:val="00547C27"/>
    <w:rsid w:val="00547EE3"/>
    <w:rsid w:val="00547F93"/>
    <w:rsid w:val="00550656"/>
    <w:rsid w:val="0055069F"/>
    <w:rsid w:val="00550782"/>
    <w:rsid w:val="00550EAD"/>
    <w:rsid w:val="00551258"/>
    <w:rsid w:val="005513A0"/>
    <w:rsid w:val="0055181C"/>
    <w:rsid w:val="0055189C"/>
    <w:rsid w:val="00551F00"/>
    <w:rsid w:val="00551F16"/>
    <w:rsid w:val="0055205C"/>
    <w:rsid w:val="005522DC"/>
    <w:rsid w:val="00552334"/>
    <w:rsid w:val="00552750"/>
    <w:rsid w:val="0055284B"/>
    <w:rsid w:val="00552852"/>
    <w:rsid w:val="00552C42"/>
    <w:rsid w:val="00552D70"/>
    <w:rsid w:val="00553847"/>
    <w:rsid w:val="00553FBB"/>
    <w:rsid w:val="005542BE"/>
    <w:rsid w:val="00554548"/>
    <w:rsid w:val="005545CB"/>
    <w:rsid w:val="00554BC6"/>
    <w:rsid w:val="00554D30"/>
    <w:rsid w:val="00554DB4"/>
    <w:rsid w:val="005550E0"/>
    <w:rsid w:val="00555178"/>
    <w:rsid w:val="00555733"/>
    <w:rsid w:val="00555B25"/>
    <w:rsid w:val="00555F74"/>
    <w:rsid w:val="005563C1"/>
    <w:rsid w:val="005566B6"/>
    <w:rsid w:val="0055685D"/>
    <w:rsid w:val="00556B02"/>
    <w:rsid w:val="00556BA7"/>
    <w:rsid w:val="00556D6D"/>
    <w:rsid w:val="00556ED6"/>
    <w:rsid w:val="00556F45"/>
    <w:rsid w:val="00557455"/>
    <w:rsid w:val="0055758E"/>
    <w:rsid w:val="00557654"/>
    <w:rsid w:val="005576F8"/>
    <w:rsid w:val="0055776D"/>
    <w:rsid w:val="0055790A"/>
    <w:rsid w:val="00557D1F"/>
    <w:rsid w:val="00557F5A"/>
    <w:rsid w:val="00560460"/>
    <w:rsid w:val="00560497"/>
    <w:rsid w:val="005607C9"/>
    <w:rsid w:val="00560B70"/>
    <w:rsid w:val="00560D95"/>
    <w:rsid w:val="00561126"/>
    <w:rsid w:val="00561444"/>
    <w:rsid w:val="00561476"/>
    <w:rsid w:val="00561593"/>
    <w:rsid w:val="005619B8"/>
    <w:rsid w:val="00561BC3"/>
    <w:rsid w:val="005621B6"/>
    <w:rsid w:val="005624FD"/>
    <w:rsid w:val="0056270F"/>
    <w:rsid w:val="00563958"/>
    <w:rsid w:val="00563DF1"/>
    <w:rsid w:val="00563E96"/>
    <w:rsid w:val="00563EF2"/>
    <w:rsid w:val="005642ED"/>
    <w:rsid w:val="005644DB"/>
    <w:rsid w:val="00564639"/>
    <w:rsid w:val="005648CB"/>
    <w:rsid w:val="00564DEF"/>
    <w:rsid w:val="0056575A"/>
    <w:rsid w:val="00565945"/>
    <w:rsid w:val="00565BA3"/>
    <w:rsid w:val="00565BF2"/>
    <w:rsid w:val="00565CF0"/>
    <w:rsid w:val="00565D39"/>
    <w:rsid w:val="0056669C"/>
    <w:rsid w:val="00566E16"/>
    <w:rsid w:val="00566E68"/>
    <w:rsid w:val="00567267"/>
    <w:rsid w:val="0056746C"/>
    <w:rsid w:val="00567890"/>
    <w:rsid w:val="00567896"/>
    <w:rsid w:val="005706A1"/>
    <w:rsid w:val="005708C7"/>
    <w:rsid w:val="00571028"/>
    <w:rsid w:val="005711B3"/>
    <w:rsid w:val="005713DE"/>
    <w:rsid w:val="005714E1"/>
    <w:rsid w:val="00571D65"/>
    <w:rsid w:val="005724FE"/>
    <w:rsid w:val="00572513"/>
    <w:rsid w:val="00572EAB"/>
    <w:rsid w:val="00572FFE"/>
    <w:rsid w:val="00573262"/>
    <w:rsid w:val="00573A83"/>
    <w:rsid w:val="00573C62"/>
    <w:rsid w:val="00573D0F"/>
    <w:rsid w:val="00573F59"/>
    <w:rsid w:val="0057402E"/>
    <w:rsid w:val="00574752"/>
    <w:rsid w:val="00575081"/>
    <w:rsid w:val="005765B8"/>
    <w:rsid w:val="0057667C"/>
    <w:rsid w:val="005768EF"/>
    <w:rsid w:val="00576A56"/>
    <w:rsid w:val="00576B28"/>
    <w:rsid w:val="0057706D"/>
    <w:rsid w:val="0057726D"/>
    <w:rsid w:val="005772AF"/>
    <w:rsid w:val="00577388"/>
    <w:rsid w:val="00577641"/>
    <w:rsid w:val="00577B35"/>
    <w:rsid w:val="00577C78"/>
    <w:rsid w:val="00577D8D"/>
    <w:rsid w:val="005800A3"/>
    <w:rsid w:val="005800EC"/>
    <w:rsid w:val="005803D5"/>
    <w:rsid w:val="0058097A"/>
    <w:rsid w:val="00580F62"/>
    <w:rsid w:val="00581057"/>
    <w:rsid w:val="005812B4"/>
    <w:rsid w:val="00581790"/>
    <w:rsid w:val="00581DFC"/>
    <w:rsid w:val="00582442"/>
    <w:rsid w:val="005824B0"/>
    <w:rsid w:val="0058261F"/>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DA9"/>
    <w:rsid w:val="00585EC5"/>
    <w:rsid w:val="00586098"/>
    <w:rsid w:val="005869DE"/>
    <w:rsid w:val="00586AB5"/>
    <w:rsid w:val="005870BB"/>
    <w:rsid w:val="00587936"/>
    <w:rsid w:val="00587A4D"/>
    <w:rsid w:val="00587B47"/>
    <w:rsid w:val="00587D72"/>
    <w:rsid w:val="00587F2F"/>
    <w:rsid w:val="00587FE2"/>
    <w:rsid w:val="00590021"/>
    <w:rsid w:val="00590422"/>
    <w:rsid w:val="0059069E"/>
    <w:rsid w:val="00590753"/>
    <w:rsid w:val="00590B40"/>
    <w:rsid w:val="00590CFE"/>
    <w:rsid w:val="0059167C"/>
    <w:rsid w:val="0059183E"/>
    <w:rsid w:val="005918BB"/>
    <w:rsid w:val="00591B52"/>
    <w:rsid w:val="00591EF7"/>
    <w:rsid w:val="00592A4D"/>
    <w:rsid w:val="0059319D"/>
    <w:rsid w:val="0059329C"/>
    <w:rsid w:val="005933DE"/>
    <w:rsid w:val="0059359E"/>
    <w:rsid w:val="00593743"/>
    <w:rsid w:val="00593A6D"/>
    <w:rsid w:val="005940B9"/>
    <w:rsid w:val="00594D31"/>
    <w:rsid w:val="00594EB9"/>
    <w:rsid w:val="005950ED"/>
    <w:rsid w:val="00595251"/>
    <w:rsid w:val="00595368"/>
    <w:rsid w:val="005968B5"/>
    <w:rsid w:val="00596BC8"/>
    <w:rsid w:val="00596E4B"/>
    <w:rsid w:val="005979AD"/>
    <w:rsid w:val="005979BB"/>
    <w:rsid w:val="00597D7E"/>
    <w:rsid w:val="00597D85"/>
    <w:rsid w:val="00597FFD"/>
    <w:rsid w:val="005A01D2"/>
    <w:rsid w:val="005A06AC"/>
    <w:rsid w:val="005A07CF"/>
    <w:rsid w:val="005A0B04"/>
    <w:rsid w:val="005A0BDD"/>
    <w:rsid w:val="005A0C17"/>
    <w:rsid w:val="005A0FD5"/>
    <w:rsid w:val="005A110D"/>
    <w:rsid w:val="005A127C"/>
    <w:rsid w:val="005A132A"/>
    <w:rsid w:val="005A17BB"/>
    <w:rsid w:val="005A1B83"/>
    <w:rsid w:val="005A1C28"/>
    <w:rsid w:val="005A1D1D"/>
    <w:rsid w:val="005A2478"/>
    <w:rsid w:val="005A250A"/>
    <w:rsid w:val="005A28D0"/>
    <w:rsid w:val="005A297B"/>
    <w:rsid w:val="005A2B9E"/>
    <w:rsid w:val="005A2BC1"/>
    <w:rsid w:val="005A2FA9"/>
    <w:rsid w:val="005A3A01"/>
    <w:rsid w:val="005A3C0B"/>
    <w:rsid w:val="005A3C1F"/>
    <w:rsid w:val="005A3D92"/>
    <w:rsid w:val="005A3E17"/>
    <w:rsid w:val="005A3F13"/>
    <w:rsid w:val="005A467F"/>
    <w:rsid w:val="005A46E2"/>
    <w:rsid w:val="005A48DB"/>
    <w:rsid w:val="005A4B82"/>
    <w:rsid w:val="005A4E5E"/>
    <w:rsid w:val="005A506F"/>
    <w:rsid w:val="005A53E3"/>
    <w:rsid w:val="005A5595"/>
    <w:rsid w:val="005A5636"/>
    <w:rsid w:val="005A5770"/>
    <w:rsid w:val="005A59DE"/>
    <w:rsid w:val="005A5AE4"/>
    <w:rsid w:val="005A5E70"/>
    <w:rsid w:val="005A60FF"/>
    <w:rsid w:val="005A662F"/>
    <w:rsid w:val="005A69EB"/>
    <w:rsid w:val="005A6BE2"/>
    <w:rsid w:val="005A6CA9"/>
    <w:rsid w:val="005A78E0"/>
    <w:rsid w:val="005B069A"/>
    <w:rsid w:val="005B08AF"/>
    <w:rsid w:val="005B12C6"/>
    <w:rsid w:val="005B1318"/>
    <w:rsid w:val="005B1463"/>
    <w:rsid w:val="005B14F3"/>
    <w:rsid w:val="005B2086"/>
    <w:rsid w:val="005B22DA"/>
    <w:rsid w:val="005B2746"/>
    <w:rsid w:val="005B2A16"/>
    <w:rsid w:val="005B2A49"/>
    <w:rsid w:val="005B2AF2"/>
    <w:rsid w:val="005B35C9"/>
    <w:rsid w:val="005B371E"/>
    <w:rsid w:val="005B372C"/>
    <w:rsid w:val="005B37C9"/>
    <w:rsid w:val="005B39BA"/>
    <w:rsid w:val="005B3AA7"/>
    <w:rsid w:val="005B4046"/>
    <w:rsid w:val="005B454C"/>
    <w:rsid w:val="005B469D"/>
    <w:rsid w:val="005B4921"/>
    <w:rsid w:val="005B4ADF"/>
    <w:rsid w:val="005B4AEC"/>
    <w:rsid w:val="005B4B3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53D"/>
    <w:rsid w:val="005B65EE"/>
    <w:rsid w:val="005B681E"/>
    <w:rsid w:val="005B6BF7"/>
    <w:rsid w:val="005B6E30"/>
    <w:rsid w:val="005B739C"/>
    <w:rsid w:val="005B7B2C"/>
    <w:rsid w:val="005B7DCF"/>
    <w:rsid w:val="005C0334"/>
    <w:rsid w:val="005C0562"/>
    <w:rsid w:val="005C07DA"/>
    <w:rsid w:val="005C082B"/>
    <w:rsid w:val="005C0D81"/>
    <w:rsid w:val="005C0E1D"/>
    <w:rsid w:val="005C0F8F"/>
    <w:rsid w:val="005C0FB2"/>
    <w:rsid w:val="005C1021"/>
    <w:rsid w:val="005C10B7"/>
    <w:rsid w:val="005C10DB"/>
    <w:rsid w:val="005C11BE"/>
    <w:rsid w:val="005C1262"/>
    <w:rsid w:val="005C1565"/>
    <w:rsid w:val="005C1A79"/>
    <w:rsid w:val="005C1BCB"/>
    <w:rsid w:val="005C1CC3"/>
    <w:rsid w:val="005C1DD3"/>
    <w:rsid w:val="005C1F0E"/>
    <w:rsid w:val="005C1F8D"/>
    <w:rsid w:val="005C22AC"/>
    <w:rsid w:val="005C2499"/>
    <w:rsid w:val="005C29B1"/>
    <w:rsid w:val="005C2A31"/>
    <w:rsid w:val="005C2C7B"/>
    <w:rsid w:val="005C2F51"/>
    <w:rsid w:val="005C35F2"/>
    <w:rsid w:val="005C3654"/>
    <w:rsid w:val="005C3B3E"/>
    <w:rsid w:val="005C3F42"/>
    <w:rsid w:val="005C3FFE"/>
    <w:rsid w:val="005C456C"/>
    <w:rsid w:val="005C497D"/>
    <w:rsid w:val="005C4C78"/>
    <w:rsid w:val="005C57BE"/>
    <w:rsid w:val="005C582A"/>
    <w:rsid w:val="005C594B"/>
    <w:rsid w:val="005C5D56"/>
    <w:rsid w:val="005C5EBF"/>
    <w:rsid w:val="005C5EF3"/>
    <w:rsid w:val="005C60E1"/>
    <w:rsid w:val="005C63AC"/>
    <w:rsid w:val="005C6452"/>
    <w:rsid w:val="005C6568"/>
    <w:rsid w:val="005C65EF"/>
    <w:rsid w:val="005C66BE"/>
    <w:rsid w:val="005C66BF"/>
    <w:rsid w:val="005C6E3C"/>
    <w:rsid w:val="005C6F53"/>
    <w:rsid w:val="005C79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05"/>
    <w:rsid w:val="005D35EB"/>
    <w:rsid w:val="005D37EF"/>
    <w:rsid w:val="005D3BAC"/>
    <w:rsid w:val="005D3D38"/>
    <w:rsid w:val="005D43A8"/>
    <w:rsid w:val="005D467B"/>
    <w:rsid w:val="005D4C20"/>
    <w:rsid w:val="005D4DB8"/>
    <w:rsid w:val="005D4E4D"/>
    <w:rsid w:val="005D55AB"/>
    <w:rsid w:val="005D5A89"/>
    <w:rsid w:val="005D5BD9"/>
    <w:rsid w:val="005D61FF"/>
    <w:rsid w:val="005D622A"/>
    <w:rsid w:val="005D637B"/>
    <w:rsid w:val="005D66B3"/>
    <w:rsid w:val="005D66FB"/>
    <w:rsid w:val="005D6869"/>
    <w:rsid w:val="005D6A8D"/>
    <w:rsid w:val="005D6FF0"/>
    <w:rsid w:val="005D7709"/>
    <w:rsid w:val="005D7A2C"/>
    <w:rsid w:val="005D7CE5"/>
    <w:rsid w:val="005D7E3C"/>
    <w:rsid w:val="005E0099"/>
    <w:rsid w:val="005E0D8D"/>
    <w:rsid w:val="005E111E"/>
    <w:rsid w:val="005E13A6"/>
    <w:rsid w:val="005E15B1"/>
    <w:rsid w:val="005E1A8C"/>
    <w:rsid w:val="005E1A8E"/>
    <w:rsid w:val="005E1AE8"/>
    <w:rsid w:val="005E1C72"/>
    <w:rsid w:val="005E1DBA"/>
    <w:rsid w:val="005E2069"/>
    <w:rsid w:val="005E2300"/>
    <w:rsid w:val="005E2475"/>
    <w:rsid w:val="005E267D"/>
    <w:rsid w:val="005E3186"/>
    <w:rsid w:val="005E34B6"/>
    <w:rsid w:val="005E3773"/>
    <w:rsid w:val="005E3A7A"/>
    <w:rsid w:val="005E3B09"/>
    <w:rsid w:val="005E3BD3"/>
    <w:rsid w:val="005E3CAE"/>
    <w:rsid w:val="005E4754"/>
    <w:rsid w:val="005E4B76"/>
    <w:rsid w:val="005E4BD1"/>
    <w:rsid w:val="005E4D95"/>
    <w:rsid w:val="005E4FED"/>
    <w:rsid w:val="005E55E1"/>
    <w:rsid w:val="005E5676"/>
    <w:rsid w:val="005E57E4"/>
    <w:rsid w:val="005E607C"/>
    <w:rsid w:val="005E6085"/>
    <w:rsid w:val="005E613A"/>
    <w:rsid w:val="005E621C"/>
    <w:rsid w:val="005E6549"/>
    <w:rsid w:val="005E6785"/>
    <w:rsid w:val="005E6A9D"/>
    <w:rsid w:val="005E6E3C"/>
    <w:rsid w:val="005E70B4"/>
    <w:rsid w:val="005E71B9"/>
    <w:rsid w:val="005E74F7"/>
    <w:rsid w:val="005E788B"/>
    <w:rsid w:val="005E7925"/>
    <w:rsid w:val="005E7C97"/>
    <w:rsid w:val="005E7DBF"/>
    <w:rsid w:val="005E7E74"/>
    <w:rsid w:val="005E7FDD"/>
    <w:rsid w:val="005F0164"/>
    <w:rsid w:val="005F040C"/>
    <w:rsid w:val="005F0633"/>
    <w:rsid w:val="005F0652"/>
    <w:rsid w:val="005F0946"/>
    <w:rsid w:val="005F0E9D"/>
    <w:rsid w:val="005F0F6C"/>
    <w:rsid w:val="005F0FC8"/>
    <w:rsid w:val="005F0FF1"/>
    <w:rsid w:val="005F1371"/>
    <w:rsid w:val="005F148F"/>
    <w:rsid w:val="005F1981"/>
    <w:rsid w:val="005F1F88"/>
    <w:rsid w:val="005F274A"/>
    <w:rsid w:val="005F2933"/>
    <w:rsid w:val="005F2AA4"/>
    <w:rsid w:val="005F2E23"/>
    <w:rsid w:val="005F2FB3"/>
    <w:rsid w:val="005F310B"/>
    <w:rsid w:val="005F31B2"/>
    <w:rsid w:val="005F34FB"/>
    <w:rsid w:val="005F3922"/>
    <w:rsid w:val="005F39A5"/>
    <w:rsid w:val="005F39C0"/>
    <w:rsid w:val="005F3CD2"/>
    <w:rsid w:val="005F3E31"/>
    <w:rsid w:val="005F41F0"/>
    <w:rsid w:val="005F42AF"/>
    <w:rsid w:val="005F529A"/>
    <w:rsid w:val="005F52FE"/>
    <w:rsid w:val="005F550D"/>
    <w:rsid w:val="005F5D7E"/>
    <w:rsid w:val="005F61EB"/>
    <w:rsid w:val="005F72E5"/>
    <w:rsid w:val="005F72EA"/>
    <w:rsid w:val="005F740B"/>
    <w:rsid w:val="006003E3"/>
    <w:rsid w:val="0060040A"/>
    <w:rsid w:val="006005DF"/>
    <w:rsid w:val="00600915"/>
    <w:rsid w:val="00600C10"/>
    <w:rsid w:val="00600CC5"/>
    <w:rsid w:val="00600E3B"/>
    <w:rsid w:val="00600F1D"/>
    <w:rsid w:val="00601085"/>
    <w:rsid w:val="006012AF"/>
    <w:rsid w:val="0060141E"/>
    <w:rsid w:val="00601A49"/>
    <w:rsid w:val="00601CCB"/>
    <w:rsid w:val="00601D68"/>
    <w:rsid w:val="00601EB3"/>
    <w:rsid w:val="006021D5"/>
    <w:rsid w:val="0060269A"/>
    <w:rsid w:val="00602711"/>
    <w:rsid w:val="00603132"/>
    <w:rsid w:val="00603647"/>
    <w:rsid w:val="00603A1B"/>
    <w:rsid w:val="00603AA9"/>
    <w:rsid w:val="00603BAB"/>
    <w:rsid w:val="00603BC5"/>
    <w:rsid w:val="00603BEA"/>
    <w:rsid w:val="00603BF0"/>
    <w:rsid w:val="006040A3"/>
    <w:rsid w:val="0060417A"/>
    <w:rsid w:val="006043CB"/>
    <w:rsid w:val="006046E8"/>
    <w:rsid w:val="0060492A"/>
    <w:rsid w:val="00604E7B"/>
    <w:rsid w:val="00604F35"/>
    <w:rsid w:val="00605552"/>
    <w:rsid w:val="006056CE"/>
    <w:rsid w:val="006063E6"/>
    <w:rsid w:val="00606ACF"/>
    <w:rsid w:val="00606CAA"/>
    <w:rsid w:val="0060721B"/>
    <w:rsid w:val="00607923"/>
    <w:rsid w:val="00607AFE"/>
    <w:rsid w:val="0061008C"/>
    <w:rsid w:val="006100DC"/>
    <w:rsid w:val="0061010C"/>
    <w:rsid w:val="0061016A"/>
    <w:rsid w:val="0061028B"/>
    <w:rsid w:val="006103FC"/>
    <w:rsid w:val="0061041D"/>
    <w:rsid w:val="0061173C"/>
    <w:rsid w:val="0061218E"/>
    <w:rsid w:val="0061236B"/>
    <w:rsid w:val="006126E5"/>
    <w:rsid w:val="0061275F"/>
    <w:rsid w:val="00613AFB"/>
    <w:rsid w:val="00613D08"/>
    <w:rsid w:val="006140C9"/>
    <w:rsid w:val="0061433C"/>
    <w:rsid w:val="00614682"/>
    <w:rsid w:val="00614777"/>
    <w:rsid w:val="0061478F"/>
    <w:rsid w:val="00614793"/>
    <w:rsid w:val="00614EB1"/>
    <w:rsid w:val="006151F1"/>
    <w:rsid w:val="006153C0"/>
    <w:rsid w:val="006156DA"/>
    <w:rsid w:val="0061580A"/>
    <w:rsid w:val="0061589B"/>
    <w:rsid w:val="006159E6"/>
    <w:rsid w:val="00615F8E"/>
    <w:rsid w:val="00616B88"/>
    <w:rsid w:val="00616FCF"/>
    <w:rsid w:val="0061740C"/>
    <w:rsid w:val="006178A0"/>
    <w:rsid w:val="00617E1A"/>
    <w:rsid w:val="00617FF6"/>
    <w:rsid w:val="00620D7C"/>
    <w:rsid w:val="00620DA9"/>
    <w:rsid w:val="00621711"/>
    <w:rsid w:val="00621AEF"/>
    <w:rsid w:val="006220F9"/>
    <w:rsid w:val="0062221D"/>
    <w:rsid w:val="0062228A"/>
    <w:rsid w:val="00622345"/>
    <w:rsid w:val="00622519"/>
    <w:rsid w:val="00622A59"/>
    <w:rsid w:val="00622DB3"/>
    <w:rsid w:val="006238FB"/>
    <w:rsid w:val="00623C2A"/>
    <w:rsid w:val="00623CD6"/>
    <w:rsid w:val="00624195"/>
    <w:rsid w:val="0062427E"/>
    <w:rsid w:val="006248BD"/>
    <w:rsid w:val="0062490A"/>
    <w:rsid w:val="00624AC6"/>
    <w:rsid w:val="00624D66"/>
    <w:rsid w:val="00625028"/>
    <w:rsid w:val="00625286"/>
    <w:rsid w:val="0062578D"/>
    <w:rsid w:val="00625BA0"/>
    <w:rsid w:val="00625E9C"/>
    <w:rsid w:val="00625FF1"/>
    <w:rsid w:val="006260E7"/>
    <w:rsid w:val="00626756"/>
    <w:rsid w:val="00626783"/>
    <w:rsid w:val="00626BA0"/>
    <w:rsid w:val="00626D0B"/>
    <w:rsid w:val="00626FC1"/>
    <w:rsid w:val="00626FE5"/>
    <w:rsid w:val="0062704B"/>
    <w:rsid w:val="00627132"/>
    <w:rsid w:val="00627350"/>
    <w:rsid w:val="00627881"/>
    <w:rsid w:val="00627AFB"/>
    <w:rsid w:val="00627C73"/>
    <w:rsid w:val="0063023F"/>
    <w:rsid w:val="00630269"/>
    <w:rsid w:val="0063076C"/>
    <w:rsid w:val="006308B6"/>
    <w:rsid w:val="00630956"/>
    <w:rsid w:val="00630C13"/>
    <w:rsid w:val="00630C82"/>
    <w:rsid w:val="00630D3E"/>
    <w:rsid w:val="00630F22"/>
    <w:rsid w:val="00630F25"/>
    <w:rsid w:val="00631147"/>
    <w:rsid w:val="00631570"/>
    <w:rsid w:val="00631AC9"/>
    <w:rsid w:val="00631AE0"/>
    <w:rsid w:val="00631E3E"/>
    <w:rsid w:val="00631E50"/>
    <w:rsid w:val="0063231C"/>
    <w:rsid w:val="0063294D"/>
    <w:rsid w:val="00632F33"/>
    <w:rsid w:val="0063367A"/>
    <w:rsid w:val="00633BFA"/>
    <w:rsid w:val="00633C6E"/>
    <w:rsid w:val="00633CAC"/>
    <w:rsid w:val="00633E45"/>
    <w:rsid w:val="006340B6"/>
    <w:rsid w:val="0063412E"/>
    <w:rsid w:val="00634218"/>
    <w:rsid w:val="00634AFE"/>
    <w:rsid w:val="00634DA7"/>
    <w:rsid w:val="0063530B"/>
    <w:rsid w:val="00635345"/>
    <w:rsid w:val="006355C0"/>
    <w:rsid w:val="00635609"/>
    <w:rsid w:val="00635D40"/>
    <w:rsid w:val="00635E55"/>
    <w:rsid w:val="00635FC4"/>
    <w:rsid w:val="0063663B"/>
    <w:rsid w:val="00636B87"/>
    <w:rsid w:val="00636FBC"/>
    <w:rsid w:val="0063795B"/>
    <w:rsid w:val="00640BE0"/>
    <w:rsid w:val="00640E9F"/>
    <w:rsid w:val="0064105F"/>
    <w:rsid w:val="006413B3"/>
    <w:rsid w:val="006413B4"/>
    <w:rsid w:val="006413D1"/>
    <w:rsid w:val="00641644"/>
    <w:rsid w:val="00641788"/>
    <w:rsid w:val="006418C7"/>
    <w:rsid w:val="00641FD6"/>
    <w:rsid w:val="006423DA"/>
    <w:rsid w:val="006424FA"/>
    <w:rsid w:val="006429DF"/>
    <w:rsid w:val="00642E32"/>
    <w:rsid w:val="006430AB"/>
    <w:rsid w:val="00643A54"/>
    <w:rsid w:val="00643AC7"/>
    <w:rsid w:val="00644216"/>
    <w:rsid w:val="006442A2"/>
    <w:rsid w:val="0064482D"/>
    <w:rsid w:val="00644905"/>
    <w:rsid w:val="00644D95"/>
    <w:rsid w:val="006453DC"/>
    <w:rsid w:val="00645665"/>
    <w:rsid w:val="006457E2"/>
    <w:rsid w:val="00645817"/>
    <w:rsid w:val="00645B24"/>
    <w:rsid w:val="00645F58"/>
    <w:rsid w:val="00646AFA"/>
    <w:rsid w:val="00646B03"/>
    <w:rsid w:val="00646C91"/>
    <w:rsid w:val="00647067"/>
    <w:rsid w:val="0064711D"/>
    <w:rsid w:val="00647138"/>
    <w:rsid w:val="00647372"/>
    <w:rsid w:val="00647571"/>
    <w:rsid w:val="006479BC"/>
    <w:rsid w:val="00647C57"/>
    <w:rsid w:val="00647CA3"/>
    <w:rsid w:val="00647E78"/>
    <w:rsid w:val="006507A4"/>
    <w:rsid w:val="00650983"/>
    <w:rsid w:val="00650A8F"/>
    <w:rsid w:val="00650BF9"/>
    <w:rsid w:val="0065124E"/>
    <w:rsid w:val="00651965"/>
    <w:rsid w:val="00651A4E"/>
    <w:rsid w:val="00651D56"/>
    <w:rsid w:val="00651F41"/>
    <w:rsid w:val="0065239F"/>
    <w:rsid w:val="006524BA"/>
    <w:rsid w:val="0065281C"/>
    <w:rsid w:val="00652901"/>
    <w:rsid w:val="00652A79"/>
    <w:rsid w:val="00652E3B"/>
    <w:rsid w:val="00653445"/>
    <w:rsid w:val="0065367A"/>
    <w:rsid w:val="006536BE"/>
    <w:rsid w:val="00653EA7"/>
    <w:rsid w:val="00654282"/>
    <w:rsid w:val="006542A0"/>
    <w:rsid w:val="00654756"/>
    <w:rsid w:val="0065499F"/>
    <w:rsid w:val="00654A68"/>
    <w:rsid w:val="00654AE1"/>
    <w:rsid w:val="00654FBD"/>
    <w:rsid w:val="00655B9F"/>
    <w:rsid w:val="00655DB4"/>
    <w:rsid w:val="00655E13"/>
    <w:rsid w:val="0065643E"/>
    <w:rsid w:val="00656617"/>
    <w:rsid w:val="00656EB1"/>
    <w:rsid w:val="00657004"/>
    <w:rsid w:val="00657833"/>
    <w:rsid w:val="00657B90"/>
    <w:rsid w:val="00657EE0"/>
    <w:rsid w:val="0066000D"/>
    <w:rsid w:val="0066004D"/>
    <w:rsid w:val="00660FA8"/>
    <w:rsid w:val="00661034"/>
    <w:rsid w:val="006611A1"/>
    <w:rsid w:val="006618C9"/>
    <w:rsid w:val="00661BDA"/>
    <w:rsid w:val="00661FF7"/>
    <w:rsid w:val="00662091"/>
    <w:rsid w:val="00662104"/>
    <w:rsid w:val="006622D9"/>
    <w:rsid w:val="00662A70"/>
    <w:rsid w:val="00662CC7"/>
    <w:rsid w:val="00662CF2"/>
    <w:rsid w:val="00662DA3"/>
    <w:rsid w:val="00663B3B"/>
    <w:rsid w:val="00663BB6"/>
    <w:rsid w:val="0066418B"/>
    <w:rsid w:val="0066426F"/>
    <w:rsid w:val="0066451A"/>
    <w:rsid w:val="006645C7"/>
    <w:rsid w:val="00664AFE"/>
    <w:rsid w:val="00664FF0"/>
    <w:rsid w:val="0066538F"/>
    <w:rsid w:val="00665D87"/>
    <w:rsid w:val="00665F8F"/>
    <w:rsid w:val="0066639D"/>
    <w:rsid w:val="006663AF"/>
    <w:rsid w:val="00666683"/>
    <w:rsid w:val="006666FD"/>
    <w:rsid w:val="00666A40"/>
    <w:rsid w:val="00667316"/>
    <w:rsid w:val="00667441"/>
    <w:rsid w:val="00667522"/>
    <w:rsid w:val="00667617"/>
    <w:rsid w:val="006679CA"/>
    <w:rsid w:val="00667B10"/>
    <w:rsid w:val="00667CFB"/>
    <w:rsid w:val="00667E07"/>
    <w:rsid w:val="00667EBE"/>
    <w:rsid w:val="00667F70"/>
    <w:rsid w:val="0067045B"/>
    <w:rsid w:val="006706A0"/>
    <w:rsid w:val="006707A0"/>
    <w:rsid w:val="00670839"/>
    <w:rsid w:val="00670873"/>
    <w:rsid w:val="00670BF1"/>
    <w:rsid w:val="00670FA2"/>
    <w:rsid w:val="00671BDE"/>
    <w:rsid w:val="00671EEA"/>
    <w:rsid w:val="0067206B"/>
    <w:rsid w:val="006722E9"/>
    <w:rsid w:val="006724E5"/>
    <w:rsid w:val="0067265B"/>
    <w:rsid w:val="00672B3C"/>
    <w:rsid w:val="00672DD8"/>
    <w:rsid w:val="00672E3B"/>
    <w:rsid w:val="00672FD0"/>
    <w:rsid w:val="00672FF4"/>
    <w:rsid w:val="0067307C"/>
    <w:rsid w:val="006730C6"/>
    <w:rsid w:val="00673C2D"/>
    <w:rsid w:val="00673F8B"/>
    <w:rsid w:val="00674086"/>
    <w:rsid w:val="0067416B"/>
    <w:rsid w:val="00674287"/>
    <w:rsid w:val="0067430E"/>
    <w:rsid w:val="006743C4"/>
    <w:rsid w:val="006745DD"/>
    <w:rsid w:val="00674C12"/>
    <w:rsid w:val="00674E68"/>
    <w:rsid w:val="00674F92"/>
    <w:rsid w:val="00674FDD"/>
    <w:rsid w:val="0067511F"/>
    <w:rsid w:val="00675134"/>
    <w:rsid w:val="00675560"/>
    <w:rsid w:val="00675583"/>
    <w:rsid w:val="006755A1"/>
    <w:rsid w:val="006756CA"/>
    <w:rsid w:val="006757AD"/>
    <w:rsid w:val="00675840"/>
    <w:rsid w:val="00675D42"/>
    <w:rsid w:val="006763C2"/>
    <w:rsid w:val="006765C0"/>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5F1"/>
    <w:rsid w:val="006839D6"/>
    <w:rsid w:val="006841CB"/>
    <w:rsid w:val="0068429B"/>
    <w:rsid w:val="006843B9"/>
    <w:rsid w:val="006843BC"/>
    <w:rsid w:val="0068492A"/>
    <w:rsid w:val="00684DAE"/>
    <w:rsid w:val="00684E50"/>
    <w:rsid w:val="00684E5B"/>
    <w:rsid w:val="00684EC6"/>
    <w:rsid w:val="0068597D"/>
    <w:rsid w:val="00685CC9"/>
    <w:rsid w:val="00685F45"/>
    <w:rsid w:val="00686490"/>
    <w:rsid w:val="00686603"/>
    <w:rsid w:val="0068672B"/>
    <w:rsid w:val="00686A73"/>
    <w:rsid w:val="00686B28"/>
    <w:rsid w:val="00686C6C"/>
    <w:rsid w:val="00686D4D"/>
    <w:rsid w:val="006872F5"/>
    <w:rsid w:val="0068745F"/>
    <w:rsid w:val="006875A4"/>
    <w:rsid w:val="00687745"/>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74D"/>
    <w:rsid w:val="00691848"/>
    <w:rsid w:val="006919F6"/>
    <w:rsid w:val="00691A00"/>
    <w:rsid w:val="00691E99"/>
    <w:rsid w:val="00692096"/>
    <w:rsid w:val="006920C4"/>
    <w:rsid w:val="0069228F"/>
    <w:rsid w:val="0069235E"/>
    <w:rsid w:val="00692698"/>
    <w:rsid w:val="00692B00"/>
    <w:rsid w:val="00692BE2"/>
    <w:rsid w:val="00692DB3"/>
    <w:rsid w:val="00692F5E"/>
    <w:rsid w:val="00693020"/>
    <w:rsid w:val="00693063"/>
    <w:rsid w:val="006931D3"/>
    <w:rsid w:val="0069387C"/>
    <w:rsid w:val="00693A96"/>
    <w:rsid w:val="00693E98"/>
    <w:rsid w:val="00693ED2"/>
    <w:rsid w:val="00693FD7"/>
    <w:rsid w:val="006941DE"/>
    <w:rsid w:val="00694961"/>
    <w:rsid w:val="00694B3F"/>
    <w:rsid w:val="00695158"/>
    <w:rsid w:val="0069527B"/>
    <w:rsid w:val="006953A3"/>
    <w:rsid w:val="00695635"/>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4A"/>
    <w:rsid w:val="006A0389"/>
    <w:rsid w:val="006A03DE"/>
    <w:rsid w:val="006A05A9"/>
    <w:rsid w:val="006A0D0D"/>
    <w:rsid w:val="006A0FD2"/>
    <w:rsid w:val="006A1359"/>
    <w:rsid w:val="006A1902"/>
    <w:rsid w:val="006A19CE"/>
    <w:rsid w:val="006A1BAD"/>
    <w:rsid w:val="006A242B"/>
    <w:rsid w:val="006A2A95"/>
    <w:rsid w:val="006A2D81"/>
    <w:rsid w:val="006A2FD7"/>
    <w:rsid w:val="006A3032"/>
    <w:rsid w:val="006A32BC"/>
    <w:rsid w:val="006A3494"/>
    <w:rsid w:val="006A39E4"/>
    <w:rsid w:val="006A3AA4"/>
    <w:rsid w:val="006A3B12"/>
    <w:rsid w:val="006A3F75"/>
    <w:rsid w:val="006A42EE"/>
    <w:rsid w:val="006A4307"/>
    <w:rsid w:val="006A46F9"/>
    <w:rsid w:val="006A4967"/>
    <w:rsid w:val="006A4A5F"/>
    <w:rsid w:val="006A4DB0"/>
    <w:rsid w:val="006A4F5C"/>
    <w:rsid w:val="006A5284"/>
    <w:rsid w:val="006A5312"/>
    <w:rsid w:val="006A63C8"/>
    <w:rsid w:val="006A6695"/>
    <w:rsid w:val="006A6962"/>
    <w:rsid w:val="006A6A4A"/>
    <w:rsid w:val="006A7426"/>
    <w:rsid w:val="006A79B0"/>
    <w:rsid w:val="006A7FDD"/>
    <w:rsid w:val="006B02AC"/>
    <w:rsid w:val="006B0634"/>
    <w:rsid w:val="006B0741"/>
    <w:rsid w:val="006B092A"/>
    <w:rsid w:val="006B0AB4"/>
    <w:rsid w:val="006B0BCE"/>
    <w:rsid w:val="006B13A0"/>
    <w:rsid w:val="006B17D3"/>
    <w:rsid w:val="006B198E"/>
    <w:rsid w:val="006B2483"/>
    <w:rsid w:val="006B2569"/>
    <w:rsid w:val="006B27F5"/>
    <w:rsid w:val="006B291D"/>
    <w:rsid w:val="006B2940"/>
    <w:rsid w:val="006B29B8"/>
    <w:rsid w:val="006B2E29"/>
    <w:rsid w:val="006B2E67"/>
    <w:rsid w:val="006B30BF"/>
    <w:rsid w:val="006B3BC1"/>
    <w:rsid w:val="006B3C7C"/>
    <w:rsid w:val="006B3D02"/>
    <w:rsid w:val="006B4473"/>
    <w:rsid w:val="006B4783"/>
    <w:rsid w:val="006B4E78"/>
    <w:rsid w:val="006B4FFC"/>
    <w:rsid w:val="006B509A"/>
    <w:rsid w:val="006B5FE9"/>
    <w:rsid w:val="006B6053"/>
    <w:rsid w:val="006B71AF"/>
    <w:rsid w:val="006B74CD"/>
    <w:rsid w:val="006B79A0"/>
    <w:rsid w:val="006B7DF3"/>
    <w:rsid w:val="006C0009"/>
    <w:rsid w:val="006C0012"/>
    <w:rsid w:val="006C07A8"/>
    <w:rsid w:val="006C0878"/>
    <w:rsid w:val="006C1149"/>
    <w:rsid w:val="006C154D"/>
    <w:rsid w:val="006C1621"/>
    <w:rsid w:val="006C17A5"/>
    <w:rsid w:val="006C17D4"/>
    <w:rsid w:val="006C199F"/>
    <w:rsid w:val="006C1DD9"/>
    <w:rsid w:val="006C2094"/>
    <w:rsid w:val="006C2367"/>
    <w:rsid w:val="006C278C"/>
    <w:rsid w:val="006C2CB6"/>
    <w:rsid w:val="006C3381"/>
    <w:rsid w:val="006C3B77"/>
    <w:rsid w:val="006C3DE0"/>
    <w:rsid w:val="006C3F3F"/>
    <w:rsid w:val="006C4921"/>
    <w:rsid w:val="006C4FAC"/>
    <w:rsid w:val="006C5842"/>
    <w:rsid w:val="006C5F89"/>
    <w:rsid w:val="006C66A0"/>
    <w:rsid w:val="006C726C"/>
    <w:rsid w:val="006C7832"/>
    <w:rsid w:val="006C7B4D"/>
    <w:rsid w:val="006C7BD0"/>
    <w:rsid w:val="006C7DF9"/>
    <w:rsid w:val="006C7ED5"/>
    <w:rsid w:val="006D0B9B"/>
    <w:rsid w:val="006D0E45"/>
    <w:rsid w:val="006D0E62"/>
    <w:rsid w:val="006D0F16"/>
    <w:rsid w:val="006D1512"/>
    <w:rsid w:val="006D15DF"/>
    <w:rsid w:val="006D1687"/>
    <w:rsid w:val="006D1726"/>
    <w:rsid w:val="006D1C4E"/>
    <w:rsid w:val="006D1FCD"/>
    <w:rsid w:val="006D2589"/>
    <w:rsid w:val="006D2D76"/>
    <w:rsid w:val="006D2E1A"/>
    <w:rsid w:val="006D33EA"/>
    <w:rsid w:val="006D35D9"/>
    <w:rsid w:val="006D3B75"/>
    <w:rsid w:val="006D4070"/>
    <w:rsid w:val="006D40DA"/>
    <w:rsid w:val="006D45D6"/>
    <w:rsid w:val="006D48F3"/>
    <w:rsid w:val="006D4C6D"/>
    <w:rsid w:val="006D4D1B"/>
    <w:rsid w:val="006D4F63"/>
    <w:rsid w:val="006D5305"/>
    <w:rsid w:val="006D589C"/>
    <w:rsid w:val="006D6015"/>
    <w:rsid w:val="006D635C"/>
    <w:rsid w:val="006D6465"/>
    <w:rsid w:val="006D67DB"/>
    <w:rsid w:val="006D6864"/>
    <w:rsid w:val="006D6A5F"/>
    <w:rsid w:val="006D6C7E"/>
    <w:rsid w:val="006D7130"/>
    <w:rsid w:val="006D723E"/>
    <w:rsid w:val="006D72AD"/>
    <w:rsid w:val="006D7665"/>
    <w:rsid w:val="006D7B16"/>
    <w:rsid w:val="006D7B28"/>
    <w:rsid w:val="006D7E07"/>
    <w:rsid w:val="006D7E87"/>
    <w:rsid w:val="006E0031"/>
    <w:rsid w:val="006E027D"/>
    <w:rsid w:val="006E050D"/>
    <w:rsid w:val="006E09BB"/>
    <w:rsid w:val="006E0B58"/>
    <w:rsid w:val="006E1162"/>
    <w:rsid w:val="006E171C"/>
    <w:rsid w:val="006E1908"/>
    <w:rsid w:val="006E1C86"/>
    <w:rsid w:val="006E1D48"/>
    <w:rsid w:val="006E1F67"/>
    <w:rsid w:val="006E2167"/>
    <w:rsid w:val="006E224F"/>
    <w:rsid w:val="006E2499"/>
    <w:rsid w:val="006E251C"/>
    <w:rsid w:val="006E270C"/>
    <w:rsid w:val="006E2832"/>
    <w:rsid w:val="006E30FD"/>
    <w:rsid w:val="006E33A8"/>
    <w:rsid w:val="006E341E"/>
    <w:rsid w:val="006E3C13"/>
    <w:rsid w:val="006E4160"/>
    <w:rsid w:val="006E4856"/>
    <w:rsid w:val="006E4D53"/>
    <w:rsid w:val="006E4DE9"/>
    <w:rsid w:val="006E50BA"/>
    <w:rsid w:val="006E51EA"/>
    <w:rsid w:val="006E59AB"/>
    <w:rsid w:val="006E5C92"/>
    <w:rsid w:val="006E5DEA"/>
    <w:rsid w:val="006E6648"/>
    <w:rsid w:val="006E6655"/>
    <w:rsid w:val="006E67F1"/>
    <w:rsid w:val="006E69BE"/>
    <w:rsid w:val="006E6A20"/>
    <w:rsid w:val="006E6AEC"/>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6FB"/>
    <w:rsid w:val="006F29D9"/>
    <w:rsid w:val="006F2AEC"/>
    <w:rsid w:val="006F2BA9"/>
    <w:rsid w:val="006F2CF2"/>
    <w:rsid w:val="006F3131"/>
    <w:rsid w:val="006F322E"/>
    <w:rsid w:val="006F327F"/>
    <w:rsid w:val="006F35A9"/>
    <w:rsid w:val="006F39AA"/>
    <w:rsid w:val="006F3C1A"/>
    <w:rsid w:val="006F3C4E"/>
    <w:rsid w:val="006F3F3C"/>
    <w:rsid w:val="006F3F5D"/>
    <w:rsid w:val="006F4523"/>
    <w:rsid w:val="006F4686"/>
    <w:rsid w:val="006F491E"/>
    <w:rsid w:val="006F499D"/>
    <w:rsid w:val="006F4F96"/>
    <w:rsid w:val="006F51AA"/>
    <w:rsid w:val="006F5313"/>
    <w:rsid w:val="006F5318"/>
    <w:rsid w:val="006F5339"/>
    <w:rsid w:val="006F5779"/>
    <w:rsid w:val="006F5825"/>
    <w:rsid w:val="006F63A8"/>
    <w:rsid w:val="006F65FB"/>
    <w:rsid w:val="006F6AE6"/>
    <w:rsid w:val="006F6C37"/>
    <w:rsid w:val="006F6F2F"/>
    <w:rsid w:val="006F7FCC"/>
    <w:rsid w:val="00700424"/>
    <w:rsid w:val="007005B0"/>
    <w:rsid w:val="00700663"/>
    <w:rsid w:val="0070068C"/>
    <w:rsid w:val="00700A4B"/>
    <w:rsid w:val="00700AE8"/>
    <w:rsid w:val="00700DE7"/>
    <w:rsid w:val="007012BD"/>
    <w:rsid w:val="00701403"/>
    <w:rsid w:val="007014BC"/>
    <w:rsid w:val="00701855"/>
    <w:rsid w:val="00701942"/>
    <w:rsid w:val="00702B56"/>
    <w:rsid w:val="00702D06"/>
    <w:rsid w:val="0070339D"/>
    <w:rsid w:val="0070380F"/>
    <w:rsid w:val="00703E67"/>
    <w:rsid w:val="0070412D"/>
    <w:rsid w:val="007042C2"/>
    <w:rsid w:val="00704762"/>
    <w:rsid w:val="0070483C"/>
    <w:rsid w:val="00704FC6"/>
    <w:rsid w:val="00705100"/>
    <w:rsid w:val="007057C9"/>
    <w:rsid w:val="00705A3A"/>
    <w:rsid w:val="00705C08"/>
    <w:rsid w:val="00705F27"/>
    <w:rsid w:val="0070613D"/>
    <w:rsid w:val="00706219"/>
    <w:rsid w:val="007064E5"/>
    <w:rsid w:val="00706600"/>
    <w:rsid w:val="00706665"/>
    <w:rsid w:val="00706938"/>
    <w:rsid w:val="007069F9"/>
    <w:rsid w:val="00706A64"/>
    <w:rsid w:val="00706ABD"/>
    <w:rsid w:val="0070705C"/>
    <w:rsid w:val="007071BF"/>
    <w:rsid w:val="0070739C"/>
    <w:rsid w:val="00707503"/>
    <w:rsid w:val="0070759F"/>
    <w:rsid w:val="007075E7"/>
    <w:rsid w:val="00707945"/>
    <w:rsid w:val="00707AC2"/>
    <w:rsid w:val="00707D21"/>
    <w:rsid w:val="00710094"/>
    <w:rsid w:val="00710345"/>
    <w:rsid w:val="00710EC1"/>
    <w:rsid w:val="0071150C"/>
    <w:rsid w:val="00712153"/>
    <w:rsid w:val="007122CE"/>
    <w:rsid w:val="007130F2"/>
    <w:rsid w:val="007132EA"/>
    <w:rsid w:val="007133B2"/>
    <w:rsid w:val="00713679"/>
    <w:rsid w:val="00714096"/>
    <w:rsid w:val="00714218"/>
    <w:rsid w:val="007144B9"/>
    <w:rsid w:val="007144E3"/>
    <w:rsid w:val="00714963"/>
    <w:rsid w:val="00714B55"/>
    <w:rsid w:val="00714C17"/>
    <w:rsid w:val="007152DF"/>
    <w:rsid w:val="00715345"/>
    <w:rsid w:val="00715961"/>
    <w:rsid w:val="007159F6"/>
    <w:rsid w:val="00715A49"/>
    <w:rsid w:val="00715D9D"/>
    <w:rsid w:val="00715EFA"/>
    <w:rsid w:val="00715FC3"/>
    <w:rsid w:val="00715FE1"/>
    <w:rsid w:val="00715FE2"/>
    <w:rsid w:val="00716171"/>
    <w:rsid w:val="007161F2"/>
    <w:rsid w:val="0071624D"/>
    <w:rsid w:val="007166AB"/>
    <w:rsid w:val="00716ACF"/>
    <w:rsid w:val="00716BA9"/>
    <w:rsid w:val="00716CCA"/>
    <w:rsid w:val="007171D7"/>
    <w:rsid w:val="00717233"/>
    <w:rsid w:val="00717AE3"/>
    <w:rsid w:val="00717B04"/>
    <w:rsid w:val="00717D46"/>
    <w:rsid w:val="00720285"/>
    <w:rsid w:val="00720BA4"/>
    <w:rsid w:val="00720D1D"/>
    <w:rsid w:val="00720EDC"/>
    <w:rsid w:val="00720F77"/>
    <w:rsid w:val="00721653"/>
    <w:rsid w:val="00721C24"/>
    <w:rsid w:val="00721FD1"/>
    <w:rsid w:val="0072212E"/>
    <w:rsid w:val="00722BE7"/>
    <w:rsid w:val="007231EF"/>
    <w:rsid w:val="0072321F"/>
    <w:rsid w:val="00723318"/>
    <w:rsid w:val="00723664"/>
    <w:rsid w:val="007236B9"/>
    <w:rsid w:val="00723E31"/>
    <w:rsid w:val="00723F67"/>
    <w:rsid w:val="0072430B"/>
    <w:rsid w:val="007246B1"/>
    <w:rsid w:val="00724973"/>
    <w:rsid w:val="0072499C"/>
    <w:rsid w:val="00724EA0"/>
    <w:rsid w:val="007252E7"/>
    <w:rsid w:val="0072544D"/>
    <w:rsid w:val="00725BD7"/>
    <w:rsid w:val="00725E42"/>
    <w:rsid w:val="0072659B"/>
    <w:rsid w:val="0072663D"/>
    <w:rsid w:val="00726EE9"/>
    <w:rsid w:val="007274AA"/>
    <w:rsid w:val="007276B5"/>
    <w:rsid w:val="00727866"/>
    <w:rsid w:val="007301DD"/>
    <w:rsid w:val="007317BA"/>
    <w:rsid w:val="00731814"/>
    <w:rsid w:val="007321A6"/>
    <w:rsid w:val="00732907"/>
    <w:rsid w:val="00732A0A"/>
    <w:rsid w:val="00732ABB"/>
    <w:rsid w:val="00732E2C"/>
    <w:rsid w:val="00733319"/>
    <w:rsid w:val="00733410"/>
    <w:rsid w:val="0073377B"/>
    <w:rsid w:val="00733DE1"/>
    <w:rsid w:val="00733DE7"/>
    <w:rsid w:val="00734228"/>
    <w:rsid w:val="00734275"/>
    <w:rsid w:val="007343CA"/>
    <w:rsid w:val="00734833"/>
    <w:rsid w:val="00734884"/>
    <w:rsid w:val="00734973"/>
    <w:rsid w:val="00734BB9"/>
    <w:rsid w:val="00734C66"/>
    <w:rsid w:val="00734E61"/>
    <w:rsid w:val="00734F5D"/>
    <w:rsid w:val="0073511B"/>
    <w:rsid w:val="007352E0"/>
    <w:rsid w:val="00735799"/>
    <w:rsid w:val="0073599C"/>
    <w:rsid w:val="00735F6E"/>
    <w:rsid w:val="00736205"/>
    <w:rsid w:val="007362C7"/>
    <w:rsid w:val="007364BB"/>
    <w:rsid w:val="0073660C"/>
    <w:rsid w:val="00736770"/>
    <w:rsid w:val="00736C47"/>
    <w:rsid w:val="00737154"/>
    <w:rsid w:val="0073719B"/>
    <w:rsid w:val="007375C4"/>
    <w:rsid w:val="007376B5"/>
    <w:rsid w:val="00737AA5"/>
    <w:rsid w:val="00737B4A"/>
    <w:rsid w:val="00737FB3"/>
    <w:rsid w:val="0074064C"/>
    <w:rsid w:val="00740985"/>
    <w:rsid w:val="00740E3E"/>
    <w:rsid w:val="00740E71"/>
    <w:rsid w:val="00741149"/>
    <w:rsid w:val="00741823"/>
    <w:rsid w:val="007419E5"/>
    <w:rsid w:val="00741D00"/>
    <w:rsid w:val="00742222"/>
    <w:rsid w:val="007422B1"/>
    <w:rsid w:val="007422B8"/>
    <w:rsid w:val="0074239E"/>
    <w:rsid w:val="00742522"/>
    <w:rsid w:val="00742747"/>
    <w:rsid w:val="00742C6A"/>
    <w:rsid w:val="007434A0"/>
    <w:rsid w:val="00743F3F"/>
    <w:rsid w:val="00744455"/>
    <w:rsid w:val="0074470E"/>
    <w:rsid w:val="00744854"/>
    <w:rsid w:val="00744C6F"/>
    <w:rsid w:val="00744FF8"/>
    <w:rsid w:val="00745075"/>
    <w:rsid w:val="00745401"/>
    <w:rsid w:val="0074558E"/>
    <w:rsid w:val="0074572E"/>
    <w:rsid w:val="00745869"/>
    <w:rsid w:val="00745A20"/>
    <w:rsid w:val="00745D00"/>
    <w:rsid w:val="007465D3"/>
    <w:rsid w:val="00746612"/>
    <w:rsid w:val="0074683D"/>
    <w:rsid w:val="007468A0"/>
    <w:rsid w:val="00746C70"/>
    <w:rsid w:val="00746E2B"/>
    <w:rsid w:val="00746E58"/>
    <w:rsid w:val="00747450"/>
    <w:rsid w:val="00747FA1"/>
    <w:rsid w:val="00750229"/>
    <w:rsid w:val="00750977"/>
    <w:rsid w:val="00750AF9"/>
    <w:rsid w:val="00750E32"/>
    <w:rsid w:val="007516E8"/>
    <w:rsid w:val="00751723"/>
    <w:rsid w:val="00751B37"/>
    <w:rsid w:val="00751DAB"/>
    <w:rsid w:val="00751F63"/>
    <w:rsid w:val="00752C51"/>
    <w:rsid w:val="00753118"/>
    <w:rsid w:val="00753408"/>
    <w:rsid w:val="00753419"/>
    <w:rsid w:val="00753C55"/>
    <w:rsid w:val="00753EC6"/>
    <w:rsid w:val="00754194"/>
    <w:rsid w:val="0075448C"/>
    <w:rsid w:val="00754497"/>
    <w:rsid w:val="007548BE"/>
    <w:rsid w:val="00754B36"/>
    <w:rsid w:val="00754E9F"/>
    <w:rsid w:val="00755767"/>
    <w:rsid w:val="00755A7A"/>
    <w:rsid w:val="00755BC2"/>
    <w:rsid w:val="007564C2"/>
    <w:rsid w:val="00756A08"/>
    <w:rsid w:val="00756E73"/>
    <w:rsid w:val="00757730"/>
    <w:rsid w:val="0075785A"/>
    <w:rsid w:val="00757A2C"/>
    <w:rsid w:val="00757D2C"/>
    <w:rsid w:val="007600A3"/>
    <w:rsid w:val="007600D7"/>
    <w:rsid w:val="00760219"/>
    <w:rsid w:val="007604EF"/>
    <w:rsid w:val="00760608"/>
    <w:rsid w:val="0076089C"/>
    <w:rsid w:val="007609A1"/>
    <w:rsid w:val="00760DA1"/>
    <w:rsid w:val="00760DC9"/>
    <w:rsid w:val="00760F66"/>
    <w:rsid w:val="007615FE"/>
    <w:rsid w:val="007616D8"/>
    <w:rsid w:val="0076183B"/>
    <w:rsid w:val="007619A4"/>
    <w:rsid w:val="00761A1C"/>
    <w:rsid w:val="00761F0F"/>
    <w:rsid w:val="00762265"/>
    <w:rsid w:val="007623E4"/>
    <w:rsid w:val="00762B4D"/>
    <w:rsid w:val="00762CE5"/>
    <w:rsid w:val="00762EE8"/>
    <w:rsid w:val="00762FBA"/>
    <w:rsid w:val="00763A35"/>
    <w:rsid w:val="00763D41"/>
    <w:rsid w:val="00764011"/>
    <w:rsid w:val="0076403B"/>
    <w:rsid w:val="00764707"/>
    <w:rsid w:val="00764ADA"/>
    <w:rsid w:val="00764B57"/>
    <w:rsid w:val="00764C09"/>
    <w:rsid w:val="00764DD5"/>
    <w:rsid w:val="007652CC"/>
    <w:rsid w:val="00765396"/>
    <w:rsid w:val="007653AF"/>
    <w:rsid w:val="0076568E"/>
    <w:rsid w:val="007662FC"/>
    <w:rsid w:val="0076652C"/>
    <w:rsid w:val="00766623"/>
    <w:rsid w:val="0076662C"/>
    <w:rsid w:val="00766BA2"/>
    <w:rsid w:val="00766BF9"/>
    <w:rsid w:val="00766DEB"/>
    <w:rsid w:val="0076709A"/>
    <w:rsid w:val="00767190"/>
    <w:rsid w:val="007674BB"/>
    <w:rsid w:val="007674F7"/>
    <w:rsid w:val="00767510"/>
    <w:rsid w:val="007678B3"/>
    <w:rsid w:val="007678E6"/>
    <w:rsid w:val="00767F4E"/>
    <w:rsid w:val="00770027"/>
    <w:rsid w:val="00770461"/>
    <w:rsid w:val="0077048D"/>
    <w:rsid w:val="00770648"/>
    <w:rsid w:val="00770A71"/>
    <w:rsid w:val="00770FCC"/>
    <w:rsid w:val="007712C1"/>
    <w:rsid w:val="007714AC"/>
    <w:rsid w:val="007715DE"/>
    <w:rsid w:val="00771770"/>
    <w:rsid w:val="00772240"/>
    <w:rsid w:val="00772722"/>
    <w:rsid w:val="00772A10"/>
    <w:rsid w:val="00772AE5"/>
    <w:rsid w:val="007731A1"/>
    <w:rsid w:val="0077322E"/>
    <w:rsid w:val="007734B3"/>
    <w:rsid w:val="00773961"/>
    <w:rsid w:val="00773A40"/>
    <w:rsid w:val="00773ABE"/>
    <w:rsid w:val="0077411A"/>
    <w:rsid w:val="00774503"/>
    <w:rsid w:val="007746E5"/>
    <w:rsid w:val="00774763"/>
    <w:rsid w:val="00774A82"/>
    <w:rsid w:val="00775249"/>
    <w:rsid w:val="0077527C"/>
    <w:rsid w:val="00775305"/>
    <w:rsid w:val="00775507"/>
    <w:rsid w:val="0077570A"/>
    <w:rsid w:val="0077571E"/>
    <w:rsid w:val="00775A9B"/>
    <w:rsid w:val="00775C81"/>
    <w:rsid w:val="0077620B"/>
    <w:rsid w:val="00776534"/>
    <w:rsid w:val="007769CC"/>
    <w:rsid w:val="0077704D"/>
    <w:rsid w:val="007774D3"/>
    <w:rsid w:val="0077783C"/>
    <w:rsid w:val="00777969"/>
    <w:rsid w:val="00777F0D"/>
    <w:rsid w:val="0078093B"/>
    <w:rsid w:val="00781007"/>
    <w:rsid w:val="007812B4"/>
    <w:rsid w:val="007817F5"/>
    <w:rsid w:val="00781833"/>
    <w:rsid w:val="00781DCC"/>
    <w:rsid w:val="00782170"/>
    <w:rsid w:val="007823CA"/>
    <w:rsid w:val="00782491"/>
    <w:rsid w:val="00782AAD"/>
    <w:rsid w:val="00782E4F"/>
    <w:rsid w:val="00782EC8"/>
    <w:rsid w:val="0078319C"/>
    <w:rsid w:val="0078330D"/>
    <w:rsid w:val="0078338F"/>
    <w:rsid w:val="00783871"/>
    <w:rsid w:val="00783947"/>
    <w:rsid w:val="00783BB4"/>
    <w:rsid w:val="0078405C"/>
    <w:rsid w:val="007852F8"/>
    <w:rsid w:val="00785A3C"/>
    <w:rsid w:val="00785AFA"/>
    <w:rsid w:val="00785BAA"/>
    <w:rsid w:val="00785EE2"/>
    <w:rsid w:val="00785F4C"/>
    <w:rsid w:val="0078649B"/>
    <w:rsid w:val="00786789"/>
    <w:rsid w:val="00786C42"/>
    <w:rsid w:val="00786EEF"/>
    <w:rsid w:val="007870F8"/>
    <w:rsid w:val="007871AE"/>
    <w:rsid w:val="0078752F"/>
    <w:rsid w:val="00787656"/>
    <w:rsid w:val="007877F9"/>
    <w:rsid w:val="00790074"/>
    <w:rsid w:val="00790094"/>
    <w:rsid w:val="007901F7"/>
    <w:rsid w:val="00790424"/>
    <w:rsid w:val="007904C4"/>
    <w:rsid w:val="00790D27"/>
    <w:rsid w:val="007910E1"/>
    <w:rsid w:val="00791171"/>
    <w:rsid w:val="007912FE"/>
    <w:rsid w:val="00791779"/>
    <w:rsid w:val="00791796"/>
    <w:rsid w:val="00791944"/>
    <w:rsid w:val="00791A2A"/>
    <w:rsid w:val="00791C28"/>
    <w:rsid w:val="00791F85"/>
    <w:rsid w:val="00792BE3"/>
    <w:rsid w:val="00792DC3"/>
    <w:rsid w:val="00792E30"/>
    <w:rsid w:val="00792F73"/>
    <w:rsid w:val="007931FB"/>
    <w:rsid w:val="007934D0"/>
    <w:rsid w:val="007935CE"/>
    <w:rsid w:val="007937AE"/>
    <w:rsid w:val="00793D86"/>
    <w:rsid w:val="007943B7"/>
    <w:rsid w:val="00794455"/>
    <w:rsid w:val="0079455F"/>
    <w:rsid w:val="00794579"/>
    <w:rsid w:val="007946F7"/>
    <w:rsid w:val="00794874"/>
    <w:rsid w:val="0079490A"/>
    <w:rsid w:val="0079492B"/>
    <w:rsid w:val="00794B65"/>
    <w:rsid w:val="00794D4D"/>
    <w:rsid w:val="0079500A"/>
    <w:rsid w:val="00795694"/>
    <w:rsid w:val="0079578B"/>
    <w:rsid w:val="00795842"/>
    <w:rsid w:val="00795B6C"/>
    <w:rsid w:val="00795C0D"/>
    <w:rsid w:val="00795D00"/>
    <w:rsid w:val="00795D1A"/>
    <w:rsid w:val="00795E05"/>
    <w:rsid w:val="00796F20"/>
    <w:rsid w:val="00796F98"/>
    <w:rsid w:val="00796FE0"/>
    <w:rsid w:val="00797366"/>
    <w:rsid w:val="0079737F"/>
    <w:rsid w:val="00797690"/>
    <w:rsid w:val="00797CEB"/>
    <w:rsid w:val="007A0632"/>
    <w:rsid w:val="007A08D9"/>
    <w:rsid w:val="007A09F3"/>
    <w:rsid w:val="007A1200"/>
    <w:rsid w:val="007A130E"/>
    <w:rsid w:val="007A15B1"/>
    <w:rsid w:val="007A15DA"/>
    <w:rsid w:val="007A1707"/>
    <w:rsid w:val="007A1F5E"/>
    <w:rsid w:val="007A21C7"/>
    <w:rsid w:val="007A279E"/>
    <w:rsid w:val="007A2E0B"/>
    <w:rsid w:val="007A393A"/>
    <w:rsid w:val="007A3B44"/>
    <w:rsid w:val="007A3CDD"/>
    <w:rsid w:val="007A3E46"/>
    <w:rsid w:val="007A44B9"/>
    <w:rsid w:val="007A463F"/>
    <w:rsid w:val="007A495D"/>
    <w:rsid w:val="007A4D4F"/>
    <w:rsid w:val="007A5252"/>
    <w:rsid w:val="007A57EF"/>
    <w:rsid w:val="007A5B2C"/>
    <w:rsid w:val="007A6337"/>
    <w:rsid w:val="007A638C"/>
    <w:rsid w:val="007A6618"/>
    <w:rsid w:val="007A682B"/>
    <w:rsid w:val="007A6901"/>
    <w:rsid w:val="007A6C05"/>
    <w:rsid w:val="007A70FB"/>
    <w:rsid w:val="007A7323"/>
    <w:rsid w:val="007A78C7"/>
    <w:rsid w:val="007A7A21"/>
    <w:rsid w:val="007B02B5"/>
    <w:rsid w:val="007B030B"/>
    <w:rsid w:val="007B03E8"/>
    <w:rsid w:val="007B0809"/>
    <w:rsid w:val="007B09AA"/>
    <w:rsid w:val="007B0A5E"/>
    <w:rsid w:val="007B0AF2"/>
    <w:rsid w:val="007B0B44"/>
    <w:rsid w:val="007B107C"/>
    <w:rsid w:val="007B11DC"/>
    <w:rsid w:val="007B129D"/>
    <w:rsid w:val="007B1399"/>
    <w:rsid w:val="007B16EA"/>
    <w:rsid w:val="007B1E46"/>
    <w:rsid w:val="007B1E8F"/>
    <w:rsid w:val="007B1EE4"/>
    <w:rsid w:val="007B1F62"/>
    <w:rsid w:val="007B20DC"/>
    <w:rsid w:val="007B22A2"/>
    <w:rsid w:val="007B2390"/>
    <w:rsid w:val="007B2757"/>
    <w:rsid w:val="007B289A"/>
    <w:rsid w:val="007B2C0D"/>
    <w:rsid w:val="007B2E4A"/>
    <w:rsid w:val="007B2E9C"/>
    <w:rsid w:val="007B2F88"/>
    <w:rsid w:val="007B3131"/>
    <w:rsid w:val="007B326E"/>
    <w:rsid w:val="007B412D"/>
    <w:rsid w:val="007B419C"/>
    <w:rsid w:val="007B4346"/>
    <w:rsid w:val="007B467F"/>
    <w:rsid w:val="007B48B6"/>
    <w:rsid w:val="007B492B"/>
    <w:rsid w:val="007B50E1"/>
    <w:rsid w:val="007B52F5"/>
    <w:rsid w:val="007B5C68"/>
    <w:rsid w:val="007B5E89"/>
    <w:rsid w:val="007B6040"/>
    <w:rsid w:val="007B644E"/>
    <w:rsid w:val="007B67FC"/>
    <w:rsid w:val="007B6D23"/>
    <w:rsid w:val="007B7631"/>
    <w:rsid w:val="007B76F4"/>
    <w:rsid w:val="007B7B6C"/>
    <w:rsid w:val="007B7C26"/>
    <w:rsid w:val="007C0209"/>
    <w:rsid w:val="007C1696"/>
    <w:rsid w:val="007C173A"/>
    <w:rsid w:val="007C1777"/>
    <w:rsid w:val="007C17F3"/>
    <w:rsid w:val="007C2438"/>
    <w:rsid w:val="007C25CD"/>
    <w:rsid w:val="007C2F26"/>
    <w:rsid w:val="007C3434"/>
    <w:rsid w:val="007C347D"/>
    <w:rsid w:val="007C3543"/>
    <w:rsid w:val="007C3AE4"/>
    <w:rsid w:val="007C3B46"/>
    <w:rsid w:val="007C3C2F"/>
    <w:rsid w:val="007C3C63"/>
    <w:rsid w:val="007C3DAE"/>
    <w:rsid w:val="007C40CC"/>
    <w:rsid w:val="007C4218"/>
    <w:rsid w:val="007C42C1"/>
    <w:rsid w:val="007C4522"/>
    <w:rsid w:val="007C494B"/>
    <w:rsid w:val="007C4D41"/>
    <w:rsid w:val="007C542B"/>
    <w:rsid w:val="007C55B4"/>
    <w:rsid w:val="007C649E"/>
    <w:rsid w:val="007C65E0"/>
    <w:rsid w:val="007C66AA"/>
    <w:rsid w:val="007C69E9"/>
    <w:rsid w:val="007C6D14"/>
    <w:rsid w:val="007C706D"/>
    <w:rsid w:val="007C751D"/>
    <w:rsid w:val="007C764E"/>
    <w:rsid w:val="007C779D"/>
    <w:rsid w:val="007C7DAD"/>
    <w:rsid w:val="007D0101"/>
    <w:rsid w:val="007D03F4"/>
    <w:rsid w:val="007D0556"/>
    <w:rsid w:val="007D0906"/>
    <w:rsid w:val="007D0932"/>
    <w:rsid w:val="007D09F4"/>
    <w:rsid w:val="007D0C24"/>
    <w:rsid w:val="007D10BD"/>
    <w:rsid w:val="007D11DD"/>
    <w:rsid w:val="007D15A4"/>
    <w:rsid w:val="007D2427"/>
    <w:rsid w:val="007D246A"/>
    <w:rsid w:val="007D26D6"/>
    <w:rsid w:val="007D2776"/>
    <w:rsid w:val="007D2B63"/>
    <w:rsid w:val="007D2E96"/>
    <w:rsid w:val="007D32AE"/>
    <w:rsid w:val="007D3307"/>
    <w:rsid w:val="007D346F"/>
    <w:rsid w:val="007D34E0"/>
    <w:rsid w:val="007D3837"/>
    <w:rsid w:val="007D3BA0"/>
    <w:rsid w:val="007D3F22"/>
    <w:rsid w:val="007D3F6C"/>
    <w:rsid w:val="007D49E1"/>
    <w:rsid w:val="007D57DC"/>
    <w:rsid w:val="007D59A9"/>
    <w:rsid w:val="007D60D9"/>
    <w:rsid w:val="007D6D1A"/>
    <w:rsid w:val="007D6E58"/>
    <w:rsid w:val="007D6FC8"/>
    <w:rsid w:val="007D75C0"/>
    <w:rsid w:val="007D775C"/>
    <w:rsid w:val="007D78D3"/>
    <w:rsid w:val="007D7A43"/>
    <w:rsid w:val="007D7F1A"/>
    <w:rsid w:val="007E0874"/>
    <w:rsid w:val="007E0E8B"/>
    <w:rsid w:val="007E0FF1"/>
    <w:rsid w:val="007E143A"/>
    <w:rsid w:val="007E18D1"/>
    <w:rsid w:val="007E1CDD"/>
    <w:rsid w:val="007E2860"/>
    <w:rsid w:val="007E2B88"/>
    <w:rsid w:val="007E3569"/>
    <w:rsid w:val="007E35DD"/>
    <w:rsid w:val="007E3F0E"/>
    <w:rsid w:val="007E43C3"/>
    <w:rsid w:val="007E4747"/>
    <w:rsid w:val="007E4873"/>
    <w:rsid w:val="007E4AD9"/>
    <w:rsid w:val="007E4AF8"/>
    <w:rsid w:val="007E4F0C"/>
    <w:rsid w:val="007E4F6E"/>
    <w:rsid w:val="007E52A8"/>
    <w:rsid w:val="007E5724"/>
    <w:rsid w:val="007E583A"/>
    <w:rsid w:val="007E5949"/>
    <w:rsid w:val="007E5A5C"/>
    <w:rsid w:val="007E5AD8"/>
    <w:rsid w:val="007E5D19"/>
    <w:rsid w:val="007E63BF"/>
    <w:rsid w:val="007E6756"/>
    <w:rsid w:val="007E6926"/>
    <w:rsid w:val="007E695B"/>
    <w:rsid w:val="007E69E6"/>
    <w:rsid w:val="007E71A2"/>
    <w:rsid w:val="007E787A"/>
    <w:rsid w:val="007E7A1C"/>
    <w:rsid w:val="007F0187"/>
    <w:rsid w:val="007F0892"/>
    <w:rsid w:val="007F0BFC"/>
    <w:rsid w:val="007F13EA"/>
    <w:rsid w:val="007F1562"/>
    <w:rsid w:val="007F1573"/>
    <w:rsid w:val="007F1741"/>
    <w:rsid w:val="007F19C4"/>
    <w:rsid w:val="007F1A5B"/>
    <w:rsid w:val="007F22C7"/>
    <w:rsid w:val="007F2B98"/>
    <w:rsid w:val="007F2CA4"/>
    <w:rsid w:val="007F3510"/>
    <w:rsid w:val="007F3A7B"/>
    <w:rsid w:val="007F3C0C"/>
    <w:rsid w:val="007F3FDF"/>
    <w:rsid w:val="007F46F8"/>
    <w:rsid w:val="007F49B1"/>
    <w:rsid w:val="007F49D4"/>
    <w:rsid w:val="007F4E41"/>
    <w:rsid w:val="007F51D9"/>
    <w:rsid w:val="007F6037"/>
    <w:rsid w:val="007F6336"/>
    <w:rsid w:val="007F63E2"/>
    <w:rsid w:val="007F69EC"/>
    <w:rsid w:val="007F78F2"/>
    <w:rsid w:val="007F7B36"/>
    <w:rsid w:val="007F7C02"/>
    <w:rsid w:val="007F7D19"/>
    <w:rsid w:val="007F7E17"/>
    <w:rsid w:val="008002D5"/>
    <w:rsid w:val="008006A5"/>
    <w:rsid w:val="00801368"/>
    <w:rsid w:val="008014E8"/>
    <w:rsid w:val="00801B6E"/>
    <w:rsid w:val="00801C46"/>
    <w:rsid w:val="00801CC7"/>
    <w:rsid w:val="00802214"/>
    <w:rsid w:val="0080243A"/>
    <w:rsid w:val="0080245D"/>
    <w:rsid w:val="00802879"/>
    <w:rsid w:val="00802B12"/>
    <w:rsid w:val="00802B8D"/>
    <w:rsid w:val="00802DF4"/>
    <w:rsid w:val="008031DB"/>
    <w:rsid w:val="00803451"/>
    <w:rsid w:val="00803530"/>
    <w:rsid w:val="0080369C"/>
    <w:rsid w:val="00803A05"/>
    <w:rsid w:val="00803A1A"/>
    <w:rsid w:val="00803B5B"/>
    <w:rsid w:val="00803C5C"/>
    <w:rsid w:val="00803F30"/>
    <w:rsid w:val="00804713"/>
    <w:rsid w:val="00804C66"/>
    <w:rsid w:val="00804D8D"/>
    <w:rsid w:val="008051A9"/>
    <w:rsid w:val="008053B8"/>
    <w:rsid w:val="00805849"/>
    <w:rsid w:val="00805C9B"/>
    <w:rsid w:val="008062EF"/>
    <w:rsid w:val="008064D0"/>
    <w:rsid w:val="0080678C"/>
    <w:rsid w:val="00806953"/>
    <w:rsid w:val="00806AEF"/>
    <w:rsid w:val="00806D55"/>
    <w:rsid w:val="00806D5D"/>
    <w:rsid w:val="00806FBE"/>
    <w:rsid w:val="008076B0"/>
    <w:rsid w:val="00807B1F"/>
    <w:rsid w:val="00807BD2"/>
    <w:rsid w:val="00807E21"/>
    <w:rsid w:val="008100C9"/>
    <w:rsid w:val="0081043D"/>
    <w:rsid w:val="00810453"/>
    <w:rsid w:val="00810960"/>
    <w:rsid w:val="008112D1"/>
    <w:rsid w:val="00811626"/>
    <w:rsid w:val="008116CA"/>
    <w:rsid w:val="008119F3"/>
    <w:rsid w:val="00812098"/>
    <w:rsid w:val="00812B62"/>
    <w:rsid w:val="00813029"/>
    <w:rsid w:val="00813051"/>
    <w:rsid w:val="0081355D"/>
    <w:rsid w:val="008138BA"/>
    <w:rsid w:val="008139D0"/>
    <w:rsid w:val="00813B14"/>
    <w:rsid w:val="00813D5C"/>
    <w:rsid w:val="00813F8E"/>
    <w:rsid w:val="00814ABE"/>
    <w:rsid w:val="00814E71"/>
    <w:rsid w:val="00814FB5"/>
    <w:rsid w:val="00815099"/>
    <w:rsid w:val="00815111"/>
    <w:rsid w:val="008152B7"/>
    <w:rsid w:val="00815332"/>
    <w:rsid w:val="00815376"/>
    <w:rsid w:val="00815589"/>
    <w:rsid w:val="00815741"/>
    <w:rsid w:val="0081577A"/>
    <w:rsid w:val="0081600D"/>
    <w:rsid w:val="008161DE"/>
    <w:rsid w:val="00816463"/>
    <w:rsid w:val="00816481"/>
    <w:rsid w:val="0081676C"/>
    <w:rsid w:val="008168FC"/>
    <w:rsid w:val="00816C11"/>
    <w:rsid w:val="00816CB0"/>
    <w:rsid w:val="00816D52"/>
    <w:rsid w:val="00817125"/>
    <w:rsid w:val="008171F1"/>
    <w:rsid w:val="008179DB"/>
    <w:rsid w:val="00817D1F"/>
    <w:rsid w:val="00817F03"/>
    <w:rsid w:val="008201DF"/>
    <w:rsid w:val="00820205"/>
    <w:rsid w:val="008202D8"/>
    <w:rsid w:val="008205B6"/>
    <w:rsid w:val="008208D1"/>
    <w:rsid w:val="00821426"/>
    <w:rsid w:val="00821884"/>
    <w:rsid w:val="00821915"/>
    <w:rsid w:val="00821AF9"/>
    <w:rsid w:val="00821E30"/>
    <w:rsid w:val="008220B4"/>
    <w:rsid w:val="00822293"/>
    <w:rsid w:val="008228FB"/>
    <w:rsid w:val="00822F0D"/>
    <w:rsid w:val="00823853"/>
    <w:rsid w:val="00823C4D"/>
    <w:rsid w:val="00823D16"/>
    <w:rsid w:val="00823E33"/>
    <w:rsid w:val="00824119"/>
    <w:rsid w:val="0082445E"/>
    <w:rsid w:val="00824772"/>
    <w:rsid w:val="008247C0"/>
    <w:rsid w:val="00824AA0"/>
    <w:rsid w:val="00824C59"/>
    <w:rsid w:val="00824CE3"/>
    <w:rsid w:val="00824EE4"/>
    <w:rsid w:val="00825BD7"/>
    <w:rsid w:val="0082638D"/>
    <w:rsid w:val="008264BB"/>
    <w:rsid w:val="00826F42"/>
    <w:rsid w:val="00827384"/>
    <w:rsid w:val="008275B6"/>
    <w:rsid w:val="00827A23"/>
    <w:rsid w:val="00827ED2"/>
    <w:rsid w:val="008301BF"/>
    <w:rsid w:val="0083021D"/>
    <w:rsid w:val="00830277"/>
    <w:rsid w:val="00830964"/>
    <w:rsid w:val="00830C73"/>
    <w:rsid w:val="00830D3C"/>
    <w:rsid w:val="00830E00"/>
    <w:rsid w:val="008311CB"/>
    <w:rsid w:val="0083162E"/>
    <w:rsid w:val="00831778"/>
    <w:rsid w:val="008318DA"/>
    <w:rsid w:val="0083249E"/>
    <w:rsid w:val="0083261A"/>
    <w:rsid w:val="008328B4"/>
    <w:rsid w:val="00832FAD"/>
    <w:rsid w:val="0083356F"/>
    <w:rsid w:val="00833894"/>
    <w:rsid w:val="00833898"/>
    <w:rsid w:val="00833A34"/>
    <w:rsid w:val="00833C1A"/>
    <w:rsid w:val="00833DE4"/>
    <w:rsid w:val="008344B5"/>
    <w:rsid w:val="008345A4"/>
    <w:rsid w:val="008347F0"/>
    <w:rsid w:val="0083485E"/>
    <w:rsid w:val="008348DC"/>
    <w:rsid w:val="00834A31"/>
    <w:rsid w:val="00834B07"/>
    <w:rsid w:val="00834D6B"/>
    <w:rsid w:val="00834E9E"/>
    <w:rsid w:val="00834F3D"/>
    <w:rsid w:val="00835108"/>
    <w:rsid w:val="0083514B"/>
    <w:rsid w:val="008352D2"/>
    <w:rsid w:val="0083543A"/>
    <w:rsid w:val="00835650"/>
    <w:rsid w:val="0083580C"/>
    <w:rsid w:val="00835BCF"/>
    <w:rsid w:val="00835BE4"/>
    <w:rsid w:val="0083636A"/>
    <w:rsid w:val="00836B35"/>
    <w:rsid w:val="00836BCC"/>
    <w:rsid w:val="00836D2B"/>
    <w:rsid w:val="00836ED7"/>
    <w:rsid w:val="00837051"/>
    <w:rsid w:val="0083711E"/>
    <w:rsid w:val="0083713C"/>
    <w:rsid w:val="008371B0"/>
    <w:rsid w:val="00837207"/>
    <w:rsid w:val="00837B5E"/>
    <w:rsid w:val="00837C19"/>
    <w:rsid w:val="00837EFF"/>
    <w:rsid w:val="00840169"/>
    <w:rsid w:val="00840677"/>
    <w:rsid w:val="00840949"/>
    <w:rsid w:val="00841059"/>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C85"/>
    <w:rsid w:val="00844FDC"/>
    <w:rsid w:val="008451F4"/>
    <w:rsid w:val="00845818"/>
    <w:rsid w:val="00845A29"/>
    <w:rsid w:val="00845C8C"/>
    <w:rsid w:val="00845DBB"/>
    <w:rsid w:val="00845DDE"/>
    <w:rsid w:val="00845F51"/>
    <w:rsid w:val="008461C1"/>
    <w:rsid w:val="00846259"/>
    <w:rsid w:val="008462B6"/>
    <w:rsid w:val="00846F47"/>
    <w:rsid w:val="00846FBB"/>
    <w:rsid w:val="00846FC4"/>
    <w:rsid w:val="00847095"/>
    <w:rsid w:val="008470D5"/>
    <w:rsid w:val="00847349"/>
    <w:rsid w:val="00847953"/>
    <w:rsid w:val="0084797B"/>
    <w:rsid w:val="00847B21"/>
    <w:rsid w:val="00847B97"/>
    <w:rsid w:val="00847C11"/>
    <w:rsid w:val="00847C49"/>
    <w:rsid w:val="00847C99"/>
    <w:rsid w:val="00847EAC"/>
    <w:rsid w:val="00847F1E"/>
    <w:rsid w:val="00850350"/>
    <w:rsid w:val="0085036E"/>
    <w:rsid w:val="0085050E"/>
    <w:rsid w:val="00850711"/>
    <w:rsid w:val="00850AC7"/>
    <w:rsid w:val="00850C10"/>
    <w:rsid w:val="00850C22"/>
    <w:rsid w:val="00851483"/>
    <w:rsid w:val="00851769"/>
    <w:rsid w:val="008517F0"/>
    <w:rsid w:val="008518F9"/>
    <w:rsid w:val="00851912"/>
    <w:rsid w:val="008519AC"/>
    <w:rsid w:val="00851A42"/>
    <w:rsid w:val="00852060"/>
    <w:rsid w:val="008521A5"/>
    <w:rsid w:val="0085285C"/>
    <w:rsid w:val="00852BD4"/>
    <w:rsid w:val="00852C0B"/>
    <w:rsid w:val="00852C5D"/>
    <w:rsid w:val="00852C75"/>
    <w:rsid w:val="00852FFD"/>
    <w:rsid w:val="00853030"/>
    <w:rsid w:val="008531CC"/>
    <w:rsid w:val="008535F3"/>
    <w:rsid w:val="0085367B"/>
    <w:rsid w:val="00853A2B"/>
    <w:rsid w:val="0085403C"/>
    <w:rsid w:val="00854310"/>
    <w:rsid w:val="00854585"/>
    <w:rsid w:val="00854981"/>
    <w:rsid w:val="00855A05"/>
    <w:rsid w:val="00855A3B"/>
    <w:rsid w:val="00856019"/>
    <w:rsid w:val="00856038"/>
    <w:rsid w:val="00856060"/>
    <w:rsid w:val="0085644F"/>
    <w:rsid w:val="00856E62"/>
    <w:rsid w:val="00857965"/>
    <w:rsid w:val="008602F9"/>
    <w:rsid w:val="008610DE"/>
    <w:rsid w:val="0086131D"/>
    <w:rsid w:val="008614E9"/>
    <w:rsid w:val="00861DB2"/>
    <w:rsid w:val="00861F24"/>
    <w:rsid w:val="0086211E"/>
    <w:rsid w:val="00862219"/>
    <w:rsid w:val="00862434"/>
    <w:rsid w:val="0086253A"/>
    <w:rsid w:val="00862826"/>
    <w:rsid w:val="00862D7F"/>
    <w:rsid w:val="00862DEA"/>
    <w:rsid w:val="00862EFD"/>
    <w:rsid w:val="008635AC"/>
    <w:rsid w:val="008638E7"/>
    <w:rsid w:val="00863F4B"/>
    <w:rsid w:val="00864108"/>
    <w:rsid w:val="0086486D"/>
    <w:rsid w:val="00864D97"/>
    <w:rsid w:val="00865096"/>
    <w:rsid w:val="008659C4"/>
    <w:rsid w:val="00865BEE"/>
    <w:rsid w:val="00865EC3"/>
    <w:rsid w:val="008660F2"/>
    <w:rsid w:val="00866101"/>
    <w:rsid w:val="00866BA1"/>
    <w:rsid w:val="00867078"/>
    <w:rsid w:val="0086735E"/>
    <w:rsid w:val="00867A5B"/>
    <w:rsid w:val="00870376"/>
    <w:rsid w:val="0087075A"/>
    <w:rsid w:val="00870778"/>
    <w:rsid w:val="008711B0"/>
    <w:rsid w:val="00871579"/>
    <w:rsid w:val="00871632"/>
    <w:rsid w:val="0087167E"/>
    <w:rsid w:val="00872010"/>
    <w:rsid w:val="00872263"/>
    <w:rsid w:val="00872325"/>
    <w:rsid w:val="00872369"/>
    <w:rsid w:val="008727EE"/>
    <w:rsid w:val="00872811"/>
    <w:rsid w:val="008729E8"/>
    <w:rsid w:val="00872AC5"/>
    <w:rsid w:val="008731D6"/>
    <w:rsid w:val="008734B6"/>
    <w:rsid w:val="0087371E"/>
    <w:rsid w:val="008737A8"/>
    <w:rsid w:val="008739E5"/>
    <w:rsid w:val="00873A7F"/>
    <w:rsid w:val="00873B08"/>
    <w:rsid w:val="008740D7"/>
    <w:rsid w:val="00874649"/>
    <w:rsid w:val="0087472F"/>
    <w:rsid w:val="00874904"/>
    <w:rsid w:val="00874A3E"/>
    <w:rsid w:val="00874DE0"/>
    <w:rsid w:val="0087507A"/>
    <w:rsid w:val="0087513D"/>
    <w:rsid w:val="00875215"/>
    <w:rsid w:val="00875FFB"/>
    <w:rsid w:val="00876B8D"/>
    <w:rsid w:val="00876E79"/>
    <w:rsid w:val="008773FE"/>
    <w:rsid w:val="008775BB"/>
    <w:rsid w:val="0087764D"/>
    <w:rsid w:val="00877752"/>
    <w:rsid w:val="008777AC"/>
    <w:rsid w:val="00877C33"/>
    <w:rsid w:val="00877D90"/>
    <w:rsid w:val="00877FE6"/>
    <w:rsid w:val="0088029D"/>
    <w:rsid w:val="008802AB"/>
    <w:rsid w:val="00880480"/>
    <w:rsid w:val="00880770"/>
    <w:rsid w:val="00880D62"/>
    <w:rsid w:val="00880EC9"/>
    <w:rsid w:val="0088106C"/>
    <w:rsid w:val="008811DB"/>
    <w:rsid w:val="008811ED"/>
    <w:rsid w:val="00881346"/>
    <w:rsid w:val="00881D2C"/>
    <w:rsid w:val="00881D71"/>
    <w:rsid w:val="00881E73"/>
    <w:rsid w:val="00881F8A"/>
    <w:rsid w:val="0088221C"/>
    <w:rsid w:val="00882BA3"/>
    <w:rsid w:val="00883084"/>
    <w:rsid w:val="00883112"/>
    <w:rsid w:val="00883626"/>
    <w:rsid w:val="008837FD"/>
    <w:rsid w:val="00883AE5"/>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1C3"/>
    <w:rsid w:val="0088638C"/>
    <w:rsid w:val="008863E6"/>
    <w:rsid w:val="00886459"/>
    <w:rsid w:val="008864EA"/>
    <w:rsid w:val="008864F3"/>
    <w:rsid w:val="008867A9"/>
    <w:rsid w:val="00886AEF"/>
    <w:rsid w:val="00886DF6"/>
    <w:rsid w:val="00887678"/>
    <w:rsid w:val="0089026C"/>
    <w:rsid w:val="0089027E"/>
    <w:rsid w:val="00890286"/>
    <w:rsid w:val="008910AE"/>
    <w:rsid w:val="0089137E"/>
    <w:rsid w:val="008914A5"/>
    <w:rsid w:val="00891CC2"/>
    <w:rsid w:val="008920B6"/>
    <w:rsid w:val="00892191"/>
    <w:rsid w:val="00892460"/>
    <w:rsid w:val="0089270B"/>
    <w:rsid w:val="00892A45"/>
    <w:rsid w:val="00892D38"/>
    <w:rsid w:val="008933D5"/>
    <w:rsid w:val="0089362F"/>
    <w:rsid w:val="00893743"/>
    <w:rsid w:val="00893A84"/>
    <w:rsid w:val="00893CF6"/>
    <w:rsid w:val="00893E2A"/>
    <w:rsid w:val="00893ED2"/>
    <w:rsid w:val="008940E2"/>
    <w:rsid w:val="008940E9"/>
    <w:rsid w:val="00894144"/>
    <w:rsid w:val="0089451A"/>
    <w:rsid w:val="0089480E"/>
    <w:rsid w:val="0089481E"/>
    <w:rsid w:val="0089508D"/>
    <w:rsid w:val="008958FE"/>
    <w:rsid w:val="00895A43"/>
    <w:rsid w:val="008963B6"/>
    <w:rsid w:val="008969C7"/>
    <w:rsid w:val="00896A2F"/>
    <w:rsid w:val="00896B6A"/>
    <w:rsid w:val="00896C34"/>
    <w:rsid w:val="00896D5A"/>
    <w:rsid w:val="00896F2D"/>
    <w:rsid w:val="00897483"/>
    <w:rsid w:val="00897539"/>
    <w:rsid w:val="008976EB"/>
    <w:rsid w:val="00897981"/>
    <w:rsid w:val="00897CFC"/>
    <w:rsid w:val="008A012A"/>
    <w:rsid w:val="008A0369"/>
    <w:rsid w:val="008A05D6"/>
    <w:rsid w:val="008A084F"/>
    <w:rsid w:val="008A08B7"/>
    <w:rsid w:val="008A0B38"/>
    <w:rsid w:val="008A0C8D"/>
    <w:rsid w:val="008A0F9F"/>
    <w:rsid w:val="008A0FD6"/>
    <w:rsid w:val="008A1887"/>
    <w:rsid w:val="008A20B5"/>
    <w:rsid w:val="008A2551"/>
    <w:rsid w:val="008A25C9"/>
    <w:rsid w:val="008A26EC"/>
    <w:rsid w:val="008A2720"/>
    <w:rsid w:val="008A2ED9"/>
    <w:rsid w:val="008A3052"/>
    <w:rsid w:val="008A3273"/>
    <w:rsid w:val="008A359A"/>
    <w:rsid w:val="008A35F7"/>
    <w:rsid w:val="008A360E"/>
    <w:rsid w:val="008A3617"/>
    <w:rsid w:val="008A3827"/>
    <w:rsid w:val="008A395E"/>
    <w:rsid w:val="008A39C4"/>
    <w:rsid w:val="008A42F1"/>
    <w:rsid w:val="008A4511"/>
    <w:rsid w:val="008A48EB"/>
    <w:rsid w:val="008A4B81"/>
    <w:rsid w:val="008A4DAD"/>
    <w:rsid w:val="008A59B2"/>
    <w:rsid w:val="008A59E1"/>
    <w:rsid w:val="008A5D2C"/>
    <w:rsid w:val="008A5E43"/>
    <w:rsid w:val="008A5EE5"/>
    <w:rsid w:val="008A6291"/>
    <w:rsid w:val="008A666E"/>
    <w:rsid w:val="008A6AA6"/>
    <w:rsid w:val="008A6E3F"/>
    <w:rsid w:val="008A7041"/>
    <w:rsid w:val="008A712B"/>
    <w:rsid w:val="008A7191"/>
    <w:rsid w:val="008A7A6F"/>
    <w:rsid w:val="008A7FD9"/>
    <w:rsid w:val="008B01B7"/>
    <w:rsid w:val="008B03B4"/>
    <w:rsid w:val="008B0A15"/>
    <w:rsid w:val="008B0C83"/>
    <w:rsid w:val="008B0F1C"/>
    <w:rsid w:val="008B18F8"/>
    <w:rsid w:val="008B20E4"/>
    <w:rsid w:val="008B2205"/>
    <w:rsid w:val="008B2424"/>
    <w:rsid w:val="008B2E9C"/>
    <w:rsid w:val="008B3298"/>
    <w:rsid w:val="008B3458"/>
    <w:rsid w:val="008B3679"/>
    <w:rsid w:val="008B368F"/>
    <w:rsid w:val="008B36F2"/>
    <w:rsid w:val="008B3767"/>
    <w:rsid w:val="008B39AE"/>
    <w:rsid w:val="008B3CBE"/>
    <w:rsid w:val="008B3D52"/>
    <w:rsid w:val="008B4057"/>
    <w:rsid w:val="008B4250"/>
    <w:rsid w:val="008B43F9"/>
    <w:rsid w:val="008B45A3"/>
    <w:rsid w:val="008B50E3"/>
    <w:rsid w:val="008B5198"/>
    <w:rsid w:val="008B575C"/>
    <w:rsid w:val="008B5BFF"/>
    <w:rsid w:val="008B6191"/>
    <w:rsid w:val="008B65AA"/>
    <w:rsid w:val="008B720C"/>
    <w:rsid w:val="008B7384"/>
    <w:rsid w:val="008B771B"/>
    <w:rsid w:val="008B7A1D"/>
    <w:rsid w:val="008B7A4A"/>
    <w:rsid w:val="008B7C9F"/>
    <w:rsid w:val="008B7D21"/>
    <w:rsid w:val="008B7E3B"/>
    <w:rsid w:val="008B7EA8"/>
    <w:rsid w:val="008C003E"/>
    <w:rsid w:val="008C0061"/>
    <w:rsid w:val="008C0247"/>
    <w:rsid w:val="008C0267"/>
    <w:rsid w:val="008C03E9"/>
    <w:rsid w:val="008C055F"/>
    <w:rsid w:val="008C062B"/>
    <w:rsid w:val="008C090F"/>
    <w:rsid w:val="008C0BD7"/>
    <w:rsid w:val="008C10C8"/>
    <w:rsid w:val="008C1196"/>
    <w:rsid w:val="008C131C"/>
    <w:rsid w:val="008C16C5"/>
    <w:rsid w:val="008C18C2"/>
    <w:rsid w:val="008C1C06"/>
    <w:rsid w:val="008C1D87"/>
    <w:rsid w:val="008C1FD9"/>
    <w:rsid w:val="008C2118"/>
    <w:rsid w:val="008C252E"/>
    <w:rsid w:val="008C282A"/>
    <w:rsid w:val="008C283A"/>
    <w:rsid w:val="008C28BC"/>
    <w:rsid w:val="008C2A58"/>
    <w:rsid w:val="008C2E91"/>
    <w:rsid w:val="008C320A"/>
    <w:rsid w:val="008C360E"/>
    <w:rsid w:val="008C3DF5"/>
    <w:rsid w:val="008C4513"/>
    <w:rsid w:val="008C4574"/>
    <w:rsid w:val="008C464E"/>
    <w:rsid w:val="008C4961"/>
    <w:rsid w:val="008C4DC6"/>
    <w:rsid w:val="008C5106"/>
    <w:rsid w:val="008C5354"/>
    <w:rsid w:val="008C54D7"/>
    <w:rsid w:val="008C554A"/>
    <w:rsid w:val="008C55ED"/>
    <w:rsid w:val="008C580D"/>
    <w:rsid w:val="008C599A"/>
    <w:rsid w:val="008C5A48"/>
    <w:rsid w:val="008C5DA4"/>
    <w:rsid w:val="008C60BE"/>
    <w:rsid w:val="008C63DE"/>
    <w:rsid w:val="008C66A0"/>
    <w:rsid w:val="008C6734"/>
    <w:rsid w:val="008C6F9F"/>
    <w:rsid w:val="008C706D"/>
    <w:rsid w:val="008C70FF"/>
    <w:rsid w:val="008C7230"/>
    <w:rsid w:val="008C72B9"/>
    <w:rsid w:val="008C79FE"/>
    <w:rsid w:val="008C7B1B"/>
    <w:rsid w:val="008D02AD"/>
    <w:rsid w:val="008D07A5"/>
    <w:rsid w:val="008D0C32"/>
    <w:rsid w:val="008D0F5C"/>
    <w:rsid w:val="008D1020"/>
    <w:rsid w:val="008D11BD"/>
    <w:rsid w:val="008D1391"/>
    <w:rsid w:val="008D13D8"/>
    <w:rsid w:val="008D1791"/>
    <w:rsid w:val="008D194B"/>
    <w:rsid w:val="008D1B8D"/>
    <w:rsid w:val="008D1D28"/>
    <w:rsid w:val="008D1FF6"/>
    <w:rsid w:val="008D2124"/>
    <w:rsid w:val="008D251F"/>
    <w:rsid w:val="008D270B"/>
    <w:rsid w:val="008D2858"/>
    <w:rsid w:val="008D2AC1"/>
    <w:rsid w:val="008D2E58"/>
    <w:rsid w:val="008D2ED6"/>
    <w:rsid w:val="008D3087"/>
    <w:rsid w:val="008D3428"/>
    <w:rsid w:val="008D46B1"/>
    <w:rsid w:val="008D5029"/>
    <w:rsid w:val="008D54AC"/>
    <w:rsid w:val="008D572B"/>
    <w:rsid w:val="008D5B2B"/>
    <w:rsid w:val="008D5BF8"/>
    <w:rsid w:val="008D6007"/>
    <w:rsid w:val="008D61CE"/>
    <w:rsid w:val="008D61F3"/>
    <w:rsid w:val="008D6473"/>
    <w:rsid w:val="008D6EDB"/>
    <w:rsid w:val="008D70B8"/>
    <w:rsid w:val="008D719A"/>
    <w:rsid w:val="008D747C"/>
    <w:rsid w:val="008D7AA6"/>
    <w:rsid w:val="008D7BC7"/>
    <w:rsid w:val="008D7D33"/>
    <w:rsid w:val="008E0128"/>
    <w:rsid w:val="008E032D"/>
    <w:rsid w:val="008E0A2E"/>
    <w:rsid w:val="008E127E"/>
    <w:rsid w:val="008E15DF"/>
    <w:rsid w:val="008E1D29"/>
    <w:rsid w:val="008E1FE1"/>
    <w:rsid w:val="008E2375"/>
    <w:rsid w:val="008E2626"/>
    <w:rsid w:val="008E3363"/>
    <w:rsid w:val="008E39CA"/>
    <w:rsid w:val="008E3C6F"/>
    <w:rsid w:val="008E3C90"/>
    <w:rsid w:val="008E3DD2"/>
    <w:rsid w:val="008E3E44"/>
    <w:rsid w:val="008E41B3"/>
    <w:rsid w:val="008E429A"/>
    <w:rsid w:val="008E45D6"/>
    <w:rsid w:val="008E485B"/>
    <w:rsid w:val="008E485C"/>
    <w:rsid w:val="008E4C12"/>
    <w:rsid w:val="008E59C5"/>
    <w:rsid w:val="008E5E76"/>
    <w:rsid w:val="008E5FF0"/>
    <w:rsid w:val="008E67BF"/>
    <w:rsid w:val="008E67C4"/>
    <w:rsid w:val="008E6867"/>
    <w:rsid w:val="008E6D0A"/>
    <w:rsid w:val="008E6EF1"/>
    <w:rsid w:val="008E7875"/>
    <w:rsid w:val="008E79DF"/>
    <w:rsid w:val="008E7CEE"/>
    <w:rsid w:val="008E7DDB"/>
    <w:rsid w:val="008E7F3C"/>
    <w:rsid w:val="008F02C6"/>
    <w:rsid w:val="008F042C"/>
    <w:rsid w:val="008F04DF"/>
    <w:rsid w:val="008F08BC"/>
    <w:rsid w:val="008F13AE"/>
    <w:rsid w:val="008F1A2F"/>
    <w:rsid w:val="008F1A9F"/>
    <w:rsid w:val="008F1EEF"/>
    <w:rsid w:val="008F20C9"/>
    <w:rsid w:val="008F21D8"/>
    <w:rsid w:val="008F2351"/>
    <w:rsid w:val="008F2883"/>
    <w:rsid w:val="008F28EA"/>
    <w:rsid w:val="008F2B4E"/>
    <w:rsid w:val="008F2F8C"/>
    <w:rsid w:val="008F345C"/>
    <w:rsid w:val="008F359D"/>
    <w:rsid w:val="008F3C4D"/>
    <w:rsid w:val="008F4069"/>
    <w:rsid w:val="008F42D4"/>
    <w:rsid w:val="008F46F4"/>
    <w:rsid w:val="008F4AE2"/>
    <w:rsid w:val="008F4BC6"/>
    <w:rsid w:val="008F4D6A"/>
    <w:rsid w:val="008F4E5F"/>
    <w:rsid w:val="008F4EAB"/>
    <w:rsid w:val="008F5002"/>
    <w:rsid w:val="008F54B3"/>
    <w:rsid w:val="008F5614"/>
    <w:rsid w:val="008F5C76"/>
    <w:rsid w:val="008F648D"/>
    <w:rsid w:val="008F6622"/>
    <w:rsid w:val="008F673B"/>
    <w:rsid w:val="008F6770"/>
    <w:rsid w:val="008F6C86"/>
    <w:rsid w:val="008F6EC1"/>
    <w:rsid w:val="008F6F0A"/>
    <w:rsid w:val="008F6F92"/>
    <w:rsid w:val="008F71A9"/>
    <w:rsid w:val="008F781D"/>
    <w:rsid w:val="008F7855"/>
    <w:rsid w:val="008F7BED"/>
    <w:rsid w:val="008F7C71"/>
    <w:rsid w:val="008F7F1F"/>
    <w:rsid w:val="009000A3"/>
    <w:rsid w:val="00900706"/>
    <w:rsid w:val="00900AC2"/>
    <w:rsid w:val="00900DBE"/>
    <w:rsid w:val="00901F47"/>
    <w:rsid w:val="00901FE5"/>
    <w:rsid w:val="0090214A"/>
    <w:rsid w:val="00902642"/>
    <w:rsid w:val="009026CD"/>
    <w:rsid w:val="00902C81"/>
    <w:rsid w:val="00902FBD"/>
    <w:rsid w:val="0090312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49C"/>
    <w:rsid w:val="009065BE"/>
    <w:rsid w:val="00906895"/>
    <w:rsid w:val="009068EC"/>
    <w:rsid w:val="00906A4E"/>
    <w:rsid w:val="00906D79"/>
    <w:rsid w:val="00906EFD"/>
    <w:rsid w:val="00907020"/>
    <w:rsid w:val="0090760F"/>
    <w:rsid w:val="009078ED"/>
    <w:rsid w:val="009079EA"/>
    <w:rsid w:val="00907D4D"/>
    <w:rsid w:val="0091032D"/>
    <w:rsid w:val="00910338"/>
    <w:rsid w:val="00910EA2"/>
    <w:rsid w:val="00911007"/>
    <w:rsid w:val="009114BA"/>
    <w:rsid w:val="0091199C"/>
    <w:rsid w:val="00911BF9"/>
    <w:rsid w:val="009121D4"/>
    <w:rsid w:val="009121DF"/>
    <w:rsid w:val="009124C0"/>
    <w:rsid w:val="00912B31"/>
    <w:rsid w:val="00912C41"/>
    <w:rsid w:val="00912E64"/>
    <w:rsid w:val="00913AF3"/>
    <w:rsid w:val="00913BDC"/>
    <w:rsid w:val="00913E6F"/>
    <w:rsid w:val="0091411C"/>
    <w:rsid w:val="00914337"/>
    <w:rsid w:val="0091441B"/>
    <w:rsid w:val="00914A7E"/>
    <w:rsid w:val="00914F5F"/>
    <w:rsid w:val="00915697"/>
    <w:rsid w:val="0091577A"/>
    <w:rsid w:val="009158B8"/>
    <w:rsid w:val="0091599B"/>
    <w:rsid w:val="009161BA"/>
    <w:rsid w:val="0091628B"/>
    <w:rsid w:val="009171DA"/>
    <w:rsid w:val="0091733D"/>
    <w:rsid w:val="00917ADF"/>
    <w:rsid w:val="00917DF5"/>
    <w:rsid w:val="00917E8A"/>
    <w:rsid w:val="00917EEF"/>
    <w:rsid w:val="0092075F"/>
    <w:rsid w:val="0092149C"/>
    <w:rsid w:val="00921511"/>
    <w:rsid w:val="0092165D"/>
    <w:rsid w:val="00921B71"/>
    <w:rsid w:val="00921E22"/>
    <w:rsid w:val="00921F0B"/>
    <w:rsid w:val="009224FE"/>
    <w:rsid w:val="00922659"/>
    <w:rsid w:val="0092266E"/>
    <w:rsid w:val="009227C6"/>
    <w:rsid w:val="00922EE3"/>
    <w:rsid w:val="00923091"/>
    <w:rsid w:val="00923430"/>
    <w:rsid w:val="009236E7"/>
    <w:rsid w:val="009237AC"/>
    <w:rsid w:val="00923B45"/>
    <w:rsid w:val="00923DCC"/>
    <w:rsid w:val="00923E13"/>
    <w:rsid w:val="00923F12"/>
    <w:rsid w:val="00924225"/>
    <w:rsid w:val="009242D2"/>
    <w:rsid w:val="0092432A"/>
    <w:rsid w:val="00924655"/>
    <w:rsid w:val="00924C40"/>
    <w:rsid w:val="00924F11"/>
    <w:rsid w:val="00924F99"/>
    <w:rsid w:val="0092506F"/>
    <w:rsid w:val="0092507F"/>
    <w:rsid w:val="00925392"/>
    <w:rsid w:val="00925C5F"/>
    <w:rsid w:val="00925CAC"/>
    <w:rsid w:val="009268C0"/>
    <w:rsid w:val="00926C60"/>
    <w:rsid w:val="00927032"/>
    <w:rsid w:val="0092726D"/>
    <w:rsid w:val="00927277"/>
    <w:rsid w:val="00927332"/>
    <w:rsid w:val="009273C5"/>
    <w:rsid w:val="00927565"/>
    <w:rsid w:val="00927AB8"/>
    <w:rsid w:val="009302EC"/>
    <w:rsid w:val="00930639"/>
    <w:rsid w:val="0093081D"/>
    <w:rsid w:val="00930924"/>
    <w:rsid w:val="00930937"/>
    <w:rsid w:val="00930A51"/>
    <w:rsid w:val="00930AB2"/>
    <w:rsid w:val="00930E6C"/>
    <w:rsid w:val="00930EBC"/>
    <w:rsid w:val="009312A8"/>
    <w:rsid w:val="00931392"/>
    <w:rsid w:val="00931BC5"/>
    <w:rsid w:val="00931F7A"/>
    <w:rsid w:val="00932226"/>
    <w:rsid w:val="0093252F"/>
    <w:rsid w:val="009325BA"/>
    <w:rsid w:val="00932606"/>
    <w:rsid w:val="0093280A"/>
    <w:rsid w:val="00932EE1"/>
    <w:rsid w:val="00933CD2"/>
    <w:rsid w:val="00933D77"/>
    <w:rsid w:val="00934001"/>
    <w:rsid w:val="009340A8"/>
    <w:rsid w:val="00934B04"/>
    <w:rsid w:val="00934CBA"/>
    <w:rsid w:val="0093509C"/>
    <w:rsid w:val="009354FF"/>
    <w:rsid w:val="009355FD"/>
    <w:rsid w:val="00935672"/>
    <w:rsid w:val="00935947"/>
    <w:rsid w:val="00935C19"/>
    <w:rsid w:val="00935E03"/>
    <w:rsid w:val="009362AD"/>
    <w:rsid w:val="009364E7"/>
    <w:rsid w:val="00936BA2"/>
    <w:rsid w:val="00936BB9"/>
    <w:rsid w:val="00936BE7"/>
    <w:rsid w:val="00936C10"/>
    <w:rsid w:val="00936DB6"/>
    <w:rsid w:val="00937405"/>
    <w:rsid w:val="009375D5"/>
    <w:rsid w:val="00937860"/>
    <w:rsid w:val="00937D5D"/>
    <w:rsid w:val="00940142"/>
    <w:rsid w:val="00940C0F"/>
    <w:rsid w:val="00940CEC"/>
    <w:rsid w:val="00940EF8"/>
    <w:rsid w:val="00942142"/>
    <w:rsid w:val="00942C64"/>
    <w:rsid w:val="00942CEB"/>
    <w:rsid w:val="00942E9D"/>
    <w:rsid w:val="009432A1"/>
    <w:rsid w:val="009437B2"/>
    <w:rsid w:val="00943DE8"/>
    <w:rsid w:val="00943E7D"/>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1BB"/>
    <w:rsid w:val="00947840"/>
    <w:rsid w:val="009479FC"/>
    <w:rsid w:val="00947C83"/>
    <w:rsid w:val="00947CC2"/>
    <w:rsid w:val="00950B97"/>
    <w:rsid w:val="00950C17"/>
    <w:rsid w:val="00950C41"/>
    <w:rsid w:val="0095114E"/>
    <w:rsid w:val="00951364"/>
    <w:rsid w:val="00951B8B"/>
    <w:rsid w:val="00951C31"/>
    <w:rsid w:val="00951D07"/>
    <w:rsid w:val="00952449"/>
    <w:rsid w:val="009526B5"/>
    <w:rsid w:val="009529BC"/>
    <w:rsid w:val="00952A95"/>
    <w:rsid w:val="00952C5A"/>
    <w:rsid w:val="00953027"/>
    <w:rsid w:val="009535FC"/>
    <w:rsid w:val="009537D8"/>
    <w:rsid w:val="00953C42"/>
    <w:rsid w:val="00954213"/>
    <w:rsid w:val="00954362"/>
    <w:rsid w:val="00954568"/>
    <w:rsid w:val="009545B5"/>
    <w:rsid w:val="00954C8F"/>
    <w:rsid w:val="00954F03"/>
    <w:rsid w:val="009550DE"/>
    <w:rsid w:val="00955982"/>
    <w:rsid w:val="00955ACB"/>
    <w:rsid w:val="009562D5"/>
    <w:rsid w:val="009566F6"/>
    <w:rsid w:val="00956B3D"/>
    <w:rsid w:val="00956B5D"/>
    <w:rsid w:val="0095715C"/>
    <w:rsid w:val="00957202"/>
    <w:rsid w:val="00957BC9"/>
    <w:rsid w:val="0096045E"/>
    <w:rsid w:val="00960972"/>
    <w:rsid w:val="00960B2F"/>
    <w:rsid w:val="00960F72"/>
    <w:rsid w:val="00961399"/>
    <w:rsid w:val="009614B0"/>
    <w:rsid w:val="009615C7"/>
    <w:rsid w:val="00961735"/>
    <w:rsid w:val="00961984"/>
    <w:rsid w:val="00961E64"/>
    <w:rsid w:val="00961E91"/>
    <w:rsid w:val="009620AF"/>
    <w:rsid w:val="00962296"/>
    <w:rsid w:val="00962CAD"/>
    <w:rsid w:val="0096330B"/>
    <w:rsid w:val="009635B4"/>
    <w:rsid w:val="0096435A"/>
    <w:rsid w:val="0096437B"/>
    <w:rsid w:val="009644F2"/>
    <w:rsid w:val="009644FF"/>
    <w:rsid w:val="009651BB"/>
    <w:rsid w:val="00965B92"/>
    <w:rsid w:val="00966104"/>
    <w:rsid w:val="0096625F"/>
    <w:rsid w:val="009665A2"/>
    <w:rsid w:val="00966865"/>
    <w:rsid w:val="00966F40"/>
    <w:rsid w:val="00967013"/>
    <w:rsid w:val="009671D8"/>
    <w:rsid w:val="009673F9"/>
    <w:rsid w:val="009678A1"/>
    <w:rsid w:val="00967FA3"/>
    <w:rsid w:val="00970076"/>
    <w:rsid w:val="0097013E"/>
    <w:rsid w:val="009706F8"/>
    <w:rsid w:val="0097076B"/>
    <w:rsid w:val="00970DC4"/>
    <w:rsid w:val="00970E21"/>
    <w:rsid w:val="00970FD0"/>
    <w:rsid w:val="0097162E"/>
    <w:rsid w:val="0097187C"/>
    <w:rsid w:val="00971A57"/>
    <w:rsid w:val="0097217B"/>
    <w:rsid w:val="0097218D"/>
    <w:rsid w:val="009727C3"/>
    <w:rsid w:val="0097287C"/>
    <w:rsid w:val="00972D60"/>
    <w:rsid w:val="009738F1"/>
    <w:rsid w:val="00973A26"/>
    <w:rsid w:val="00973DC7"/>
    <w:rsid w:val="0097403B"/>
    <w:rsid w:val="009743B2"/>
    <w:rsid w:val="009743F5"/>
    <w:rsid w:val="009745E2"/>
    <w:rsid w:val="009748A7"/>
    <w:rsid w:val="0097499B"/>
    <w:rsid w:val="00974A48"/>
    <w:rsid w:val="00974AD7"/>
    <w:rsid w:val="009759A9"/>
    <w:rsid w:val="00975D86"/>
    <w:rsid w:val="00975E92"/>
    <w:rsid w:val="0097650A"/>
    <w:rsid w:val="00977110"/>
    <w:rsid w:val="009778FA"/>
    <w:rsid w:val="0097795E"/>
    <w:rsid w:val="00977F69"/>
    <w:rsid w:val="00980630"/>
    <w:rsid w:val="009806E4"/>
    <w:rsid w:val="009806F2"/>
    <w:rsid w:val="00980880"/>
    <w:rsid w:val="0098092C"/>
    <w:rsid w:val="0098097D"/>
    <w:rsid w:val="00980B77"/>
    <w:rsid w:val="00980D43"/>
    <w:rsid w:val="00980EEC"/>
    <w:rsid w:val="00981036"/>
    <w:rsid w:val="00981432"/>
    <w:rsid w:val="0098144C"/>
    <w:rsid w:val="009814C8"/>
    <w:rsid w:val="00981A1E"/>
    <w:rsid w:val="00981CA2"/>
    <w:rsid w:val="00981CD1"/>
    <w:rsid w:val="00981DA3"/>
    <w:rsid w:val="00981DE2"/>
    <w:rsid w:val="00981F32"/>
    <w:rsid w:val="00982330"/>
    <w:rsid w:val="009829E4"/>
    <w:rsid w:val="00982BEA"/>
    <w:rsid w:val="00982EF1"/>
    <w:rsid w:val="00983CAE"/>
    <w:rsid w:val="00984524"/>
    <w:rsid w:val="00984850"/>
    <w:rsid w:val="009848C9"/>
    <w:rsid w:val="00984E93"/>
    <w:rsid w:val="009852E7"/>
    <w:rsid w:val="00985506"/>
    <w:rsid w:val="00985CE1"/>
    <w:rsid w:val="00985E1F"/>
    <w:rsid w:val="00985F0D"/>
    <w:rsid w:val="00986608"/>
    <w:rsid w:val="00986852"/>
    <w:rsid w:val="009869F7"/>
    <w:rsid w:val="00986F17"/>
    <w:rsid w:val="0098704C"/>
    <w:rsid w:val="00987079"/>
    <w:rsid w:val="009874DA"/>
    <w:rsid w:val="00987BC1"/>
    <w:rsid w:val="00987E18"/>
    <w:rsid w:val="00987F03"/>
    <w:rsid w:val="009902F5"/>
    <w:rsid w:val="009903ED"/>
    <w:rsid w:val="00990608"/>
    <w:rsid w:val="0099095D"/>
    <w:rsid w:val="00991557"/>
    <w:rsid w:val="009918FD"/>
    <w:rsid w:val="00991F6D"/>
    <w:rsid w:val="009924D6"/>
    <w:rsid w:val="00992D05"/>
    <w:rsid w:val="00992D5F"/>
    <w:rsid w:val="00992E4B"/>
    <w:rsid w:val="00992F0E"/>
    <w:rsid w:val="00993565"/>
    <w:rsid w:val="0099376C"/>
    <w:rsid w:val="0099377B"/>
    <w:rsid w:val="00993F9B"/>
    <w:rsid w:val="00994156"/>
    <w:rsid w:val="009941DF"/>
    <w:rsid w:val="0099450B"/>
    <w:rsid w:val="0099483A"/>
    <w:rsid w:val="009948CA"/>
    <w:rsid w:val="009948E6"/>
    <w:rsid w:val="00995160"/>
    <w:rsid w:val="0099528D"/>
    <w:rsid w:val="009953DA"/>
    <w:rsid w:val="009957AB"/>
    <w:rsid w:val="0099590E"/>
    <w:rsid w:val="00995961"/>
    <w:rsid w:val="00995C12"/>
    <w:rsid w:val="00995D60"/>
    <w:rsid w:val="0099600F"/>
    <w:rsid w:val="009960E1"/>
    <w:rsid w:val="0099636A"/>
    <w:rsid w:val="00996691"/>
    <w:rsid w:val="009969F5"/>
    <w:rsid w:val="00996ED4"/>
    <w:rsid w:val="0099748D"/>
    <w:rsid w:val="00997678"/>
    <w:rsid w:val="00997871"/>
    <w:rsid w:val="00997B25"/>
    <w:rsid w:val="00997F0C"/>
    <w:rsid w:val="009A016E"/>
    <w:rsid w:val="009A0A21"/>
    <w:rsid w:val="009A0AF1"/>
    <w:rsid w:val="009A0DE7"/>
    <w:rsid w:val="009A0ED4"/>
    <w:rsid w:val="009A13B3"/>
    <w:rsid w:val="009A153A"/>
    <w:rsid w:val="009A162C"/>
    <w:rsid w:val="009A17AF"/>
    <w:rsid w:val="009A1B91"/>
    <w:rsid w:val="009A1D80"/>
    <w:rsid w:val="009A1E24"/>
    <w:rsid w:val="009A1FB5"/>
    <w:rsid w:val="009A21DF"/>
    <w:rsid w:val="009A247A"/>
    <w:rsid w:val="009A2577"/>
    <w:rsid w:val="009A2813"/>
    <w:rsid w:val="009A2C5E"/>
    <w:rsid w:val="009A2CEC"/>
    <w:rsid w:val="009A2D9C"/>
    <w:rsid w:val="009A321B"/>
    <w:rsid w:val="009A32F4"/>
    <w:rsid w:val="009A3337"/>
    <w:rsid w:val="009A3377"/>
    <w:rsid w:val="009A33B9"/>
    <w:rsid w:val="009A39F5"/>
    <w:rsid w:val="009A3D07"/>
    <w:rsid w:val="009A4016"/>
    <w:rsid w:val="009A4150"/>
    <w:rsid w:val="009A419F"/>
    <w:rsid w:val="009A4D2D"/>
    <w:rsid w:val="009A5105"/>
    <w:rsid w:val="009A5AD7"/>
    <w:rsid w:val="009A6786"/>
    <w:rsid w:val="009A692E"/>
    <w:rsid w:val="009A77A2"/>
    <w:rsid w:val="009A7B28"/>
    <w:rsid w:val="009A7D70"/>
    <w:rsid w:val="009B01B8"/>
    <w:rsid w:val="009B0383"/>
    <w:rsid w:val="009B06DC"/>
    <w:rsid w:val="009B19A9"/>
    <w:rsid w:val="009B1BF8"/>
    <w:rsid w:val="009B2759"/>
    <w:rsid w:val="009B2C93"/>
    <w:rsid w:val="009B2F34"/>
    <w:rsid w:val="009B3015"/>
    <w:rsid w:val="009B36ED"/>
    <w:rsid w:val="009B39CC"/>
    <w:rsid w:val="009B3B0E"/>
    <w:rsid w:val="009B3C3C"/>
    <w:rsid w:val="009B3CC6"/>
    <w:rsid w:val="009B4384"/>
    <w:rsid w:val="009B49A6"/>
    <w:rsid w:val="009B4C31"/>
    <w:rsid w:val="009B4DD6"/>
    <w:rsid w:val="009B5288"/>
    <w:rsid w:val="009B5427"/>
    <w:rsid w:val="009B562F"/>
    <w:rsid w:val="009B5E2B"/>
    <w:rsid w:val="009B60CE"/>
    <w:rsid w:val="009B674D"/>
    <w:rsid w:val="009B6C2B"/>
    <w:rsid w:val="009B6D33"/>
    <w:rsid w:val="009B6E9D"/>
    <w:rsid w:val="009B6EED"/>
    <w:rsid w:val="009B7025"/>
    <w:rsid w:val="009B7C53"/>
    <w:rsid w:val="009C0053"/>
    <w:rsid w:val="009C01D3"/>
    <w:rsid w:val="009C09B5"/>
    <w:rsid w:val="009C0B5A"/>
    <w:rsid w:val="009C0CD5"/>
    <w:rsid w:val="009C0F44"/>
    <w:rsid w:val="009C1333"/>
    <w:rsid w:val="009C1E50"/>
    <w:rsid w:val="009C1EF0"/>
    <w:rsid w:val="009C261A"/>
    <w:rsid w:val="009C2A02"/>
    <w:rsid w:val="009C2A4A"/>
    <w:rsid w:val="009C2BE8"/>
    <w:rsid w:val="009C2E08"/>
    <w:rsid w:val="009C2ED5"/>
    <w:rsid w:val="009C309D"/>
    <w:rsid w:val="009C30FD"/>
    <w:rsid w:val="009C31D6"/>
    <w:rsid w:val="009C3496"/>
    <w:rsid w:val="009C36D3"/>
    <w:rsid w:val="009C3794"/>
    <w:rsid w:val="009C3954"/>
    <w:rsid w:val="009C395A"/>
    <w:rsid w:val="009C3A6F"/>
    <w:rsid w:val="009C3F34"/>
    <w:rsid w:val="009C476C"/>
    <w:rsid w:val="009C4D6B"/>
    <w:rsid w:val="009C501C"/>
    <w:rsid w:val="009C564D"/>
    <w:rsid w:val="009C5A08"/>
    <w:rsid w:val="009C5BB7"/>
    <w:rsid w:val="009C5BE6"/>
    <w:rsid w:val="009C6038"/>
    <w:rsid w:val="009C6544"/>
    <w:rsid w:val="009C65F2"/>
    <w:rsid w:val="009C6A1E"/>
    <w:rsid w:val="009C7059"/>
    <w:rsid w:val="009C73CB"/>
    <w:rsid w:val="009C74E7"/>
    <w:rsid w:val="009C79D7"/>
    <w:rsid w:val="009C7B1A"/>
    <w:rsid w:val="009C7C07"/>
    <w:rsid w:val="009C7C88"/>
    <w:rsid w:val="009D002E"/>
    <w:rsid w:val="009D01C4"/>
    <w:rsid w:val="009D066F"/>
    <w:rsid w:val="009D0E9F"/>
    <w:rsid w:val="009D104B"/>
    <w:rsid w:val="009D105C"/>
    <w:rsid w:val="009D10AC"/>
    <w:rsid w:val="009D10FC"/>
    <w:rsid w:val="009D115B"/>
    <w:rsid w:val="009D1BF0"/>
    <w:rsid w:val="009D1D93"/>
    <w:rsid w:val="009D1DB7"/>
    <w:rsid w:val="009D25C5"/>
    <w:rsid w:val="009D2A5C"/>
    <w:rsid w:val="009D3628"/>
    <w:rsid w:val="009D3729"/>
    <w:rsid w:val="009D3740"/>
    <w:rsid w:val="009D3C38"/>
    <w:rsid w:val="009D3F1A"/>
    <w:rsid w:val="009D40E2"/>
    <w:rsid w:val="009D4543"/>
    <w:rsid w:val="009D485F"/>
    <w:rsid w:val="009D4E23"/>
    <w:rsid w:val="009D4EEE"/>
    <w:rsid w:val="009D5131"/>
    <w:rsid w:val="009D527E"/>
    <w:rsid w:val="009D5471"/>
    <w:rsid w:val="009D59C3"/>
    <w:rsid w:val="009D5AF3"/>
    <w:rsid w:val="009D5D1B"/>
    <w:rsid w:val="009D64D4"/>
    <w:rsid w:val="009D6A15"/>
    <w:rsid w:val="009D6C16"/>
    <w:rsid w:val="009D7367"/>
    <w:rsid w:val="009D7C79"/>
    <w:rsid w:val="009E0394"/>
    <w:rsid w:val="009E07BA"/>
    <w:rsid w:val="009E113B"/>
    <w:rsid w:val="009E1228"/>
    <w:rsid w:val="009E13A6"/>
    <w:rsid w:val="009E170E"/>
    <w:rsid w:val="009E1BA7"/>
    <w:rsid w:val="009E1BC3"/>
    <w:rsid w:val="009E2086"/>
    <w:rsid w:val="009E2147"/>
    <w:rsid w:val="009E22F3"/>
    <w:rsid w:val="009E2722"/>
    <w:rsid w:val="009E28B6"/>
    <w:rsid w:val="009E2961"/>
    <w:rsid w:val="009E2A37"/>
    <w:rsid w:val="009E2AFB"/>
    <w:rsid w:val="009E3A9E"/>
    <w:rsid w:val="009E3F23"/>
    <w:rsid w:val="009E42D1"/>
    <w:rsid w:val="009E42DB"/>
    <w:rsid w:val="009E47E8"/>
    <w:rsid w:val="009E48A0"/>
    <w:rsid w:val="009E48A1"/>
    <w:rsid w:val="009E4B6C"/>
    <w:rsid w:val="009E5251"/>
    <w:rsid w:val="009E5326"/>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0D08"/>
    <w:rsid w:val="009F13BE"/>
    <w:rsid w:val="009F1749"/>
    <w:rsid w:val="009F1797"/>
    <w:rsid w:val="009F1E6C"/>
    <w:rsid w:val="009F1FBD"/>
    <w:rsid w:val="009F225E"/>
    <w:rsid w:val="009F2735"/>
    <w:rsid w:val="009F2A0E"/>
    <w:rsid w:val="009F2E4E"/>
    <w:rsid w:val="009F2F20"/>
    <w:rsid w:val="009F330C"/>
    <w:rsid w:val="009F338D"/>
    <w:rsid w:val="009F3743"/>
    <w:rsid w:val="009F39E0"/>
    <w:rsid w:val="009F3E17"/>
    <w:rsid w:val="009F4049"/>
    <w:rsid w:val="009F410E"/>
    <w:rsid w:val="009F4ABD"/>
    <w:rsid w:val="009F4CAC"/>
    <w:rsid w:val="009F4D5C"/>
    <w:rsid w:val="009F59E4"/>
    <w:rsid w:val="009F5A0A"/>
    <w:rsid w:val="009F5D51"/>
    <w:rsid w:val="009F610F"/>
    <w:rsid w:val="009F6E1B"/>
    <w:rsid w:val="009F749E"/>
    <w:rsid w:val="009F76CE"/>
    <w:rsid w:val="009F7989"/>
    <w:rsid w:val="009F7A52"/>
    <w:rsid w:val="00A0047E"/>
    <w:rsid w:val="00A00A14"/>
    <w:rsid w:val="00A00AF3"/>
    <w:rsid w:val="00A00BC0"/>
    <w:rsid w:val="00A00C6D"/>
    <w:rsid w:val="00A00CF6"/>
    <w:rsid w:val="00A00E17"/>
    <w:rsid w:val="00A00E90"/>
    <w:rsid w:val="00A01078"/>
    <w:rsid w:val="00A014A3"/>
    <w:rsid w:val="00A01890"/>
    <w:rsid w:val="00A019DC"/>
    <w:rsid w:val="00A01C11"/>
    <w:rsid w:val="00A01FE0"/>
    <w:rsid w:val="00A02056"/>
    <w:rsid w:val="00A021B3"/>
    <w:rsid w:val="00A023B5"/>
    <w:rsid w:val="00A025A3"/>
    <w:rsid w:val="00A026A1"/>
    <w:rsid w:val="00A02F45"/>
    <w:rsid w:val="00A02F91"/>
    <w:rsid w:val="00A02FFE"/>
    <w:rsid w:val="00A0343D"/>
    <w:rsid w:val="00A03906"/>
    <w:rsid w:val="00A03A32"/>
    <w:rsid w:val="00A03BD3"/>
    <w:rsid w:val="00A03DA0"/>
    <w:rsid w:val="00A03DFA"/>
    <w:rsid w:val="00A041B6"/>
    <w:rsid w:val="00A0459C"/>
    <w:rsid w:val="00A0467F"/>
    <w:rsid w:val="00A046F4"/>
    <w:rsid w:val="00A04846"/>
    <w:rsid w:val="00A04A4B"/>
    <w:rsid w:val="00A04D7F"/>
    <w:rsid w:val="00A051C5"/>
    <w:rsid w:val="00A0535C"/>
    <w:rsid w:val="00A053B3"/>
    <w:rsid w:val="00A05D7C"/>
    <w:rsid w:val="00A05DE6"/>
    <w:rsid w:val="00A06273"/>
    <w:rsid w:val="00A0636F"/>
    <w:rsid w:val="00A06600"/>
    <w:rsid w:val="00A066C8"/>
    <w:rsid w:val="00A06D0E"/>
    <w:rsid w:val="00A06E2A"/>
    <w:rsid w:val="00A07777"/>
    <w:rsid w:val="00A0783F"/>
    <w:rsid w:val="00A07908"/>
    <w:rsid w:val="00A07A52"/>
    <w:rsid w:val="00A07CFB"/>
    <w:rsid w:val="00A07F76"/>
    <w:rsid w:val="00A10439"/>
    <w:rsid w:val="00A10468"/>
    <w:rsid w:val="00A10682"/>
    <w:rsid w:val="00A1075F"/>
    <w:rsid w:val="00A109DE"/>
    <w:rsid w:val="00A10A9E"/>
    <w:rsid w:val="00A10EF2"/>
    <w:rsid w:val="00A110B3"/>
    <w:rsid w:val="00A119E4"/>
    <w:rsid w:val="00A11E95"/>
    <w:rsid w:val="00A122C0"/>
    <w:rsid w:val="00A12535"/>
    <w:rsid w:val="00A1278F"/>
    <w:rsid w:val="00A1293E"/>
    <w:rsid w:val="00A129BC"/>
    <w:rsid w:val="00A12A29"/>
    <w:rsid w:val="00A12A98"/>
    <w:rsid w:val="00A12EE5"/>
    <w:rsid w:val="00A1314D"/>
    <w:rsid w:val="00A13332"/>
    <w:rsid w:val="00A13A66"/>
    <w:rsid w:val="00A13AB9"/>
    <w:rsid w:val="00A13AD4"/>
    <w:rsid w:val="00A13B85"/>
    <w:rsid w:val="00A13F21"/>
    <w:rsid w:val="00A1412F"/>
    <w:rsid w:val="00A14ACE"/>
    <w:rsid w:val="00A14E07"/>
    <w:rsid w:val="00A14EA6"/>
    <w:rsid w:val="00A14EB0"/>
    <w:rsid w:val="00A151DD"/>
    <w:rsid w:val="00A15236"/>
    <w:rsid w:val="00A1573F"/>
    <w:rsid w:val="00A15897"/>
    <w:rsid w:val="00A1677B"/>
    <w:rsid w:val="00A16DE0"/>
    <w:rsid w:val="00A17A41"/>
    <w:rsid w:val="00A17ECE"/>
    <w:rsid w:val="00A200EE"/>
    <w:rsid w:val="00A203E1"/>
    <w:rsid w:val="00A20A54"/>
    <w:rsid w:val="00A20BA2"/>
    <w:rsid w:val="00A20C7B"/>
    <w:rsid w:val="00A20E50"/>
    <w:rsid w:val="00A213F7"/>
    <w:rsid w:val="00A21489"/>
    <w:rsid w:val="00A2181C"/>
    <w:rsid w:val="00A223D8"/>
    <w:rsid w:val="00A223E6"/>
    <w:rsid w:val="00A225CB"/>
    <w:rsid w:val="00A227DA"/>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6E62"/>
    <w:rsid w:val="00A26FCC"/>
    <w:rsid w:val="00A27222"/>
    <w:rsid w:val="00A27589"/>
    <w:rsid w:val="00A275A7"/>
    <w:rsid w:val="00A27786"/>
    <w:rsid w:val="00A2789F"/>
    <w:rsid w:val="00A3023C"/>
    <w:rsid w:val="00A3069D"/>
    <w:rsid w:val="00A30D12"/>
    <w:rsid w:val="00A31198"/>
    <w:rsid w:val="00A31589"/>
    <w:rsid w:val="00A31B38"/>
    <w:rsid w:val="00A31C70"/>
    <w:rsid w:val="00A31D94"/>
    <w:rsid w:val="00A32878"/>
    <w:rsid w:val="00A32A61"/>
    <w:rsid w:val="00A32A7C"/>
    <w:rsid w:val="00A32BC7"/>
    <w:rsid w:val="00A32BF8"/>
    <w:rsid w:val="00A32CE6"/>
    <w:rsid w:val="00A3319F"/>
    <w:rsid w:val="00A33A00"/>
    <w:rsid w:val="00A343E7"/>
    <w:rsid w:val="00A3455B"/>
    <w:rsid w:val="00A34BCF"/>
    <w:rsid w:val="00A34BD8"/>
    <w:rsid w:val="00A34C40"/>
    <w:rsid w:val="00A34D73"/>
    <w:rsid w:val="00A356A8"/>
    <w:rsid w:val="00A35735"/>
    <w:rsid w:val="00A35736"/>
    <w:rsid w:val="00A35C68"/>
    <w:rsid w:val="00A35CEA"/>
    <w:rsid w:val="00A35D7B"/>
    <w:rsid w:val="00A36925"/>
    <w:rsid w:val="00A36D79"/>
    <w:rsid w:val="00A3703B"/>
    <w:rsid w:val="00A3738F"/>
    <w:rsid w:val="00A37992"/>
    <w:rsid w:val="00A379E0"/>
    <w:rsid w:val="00A37C8B"/>
    <w:rsid w:val="00A37DEE"/>
    <w:rsid w:val="00A40279"/>
    <w:rsid w:val="00A408A5"/>
    <w:rsid w:val="00A40C14"/>
    <w:rsid w:val="00A40C78"/>
    <w:rsid w:val="00A41001"/>
    <w:rsid w:val="00A4136B"/>
    <w:rsid w:val="00A416FF"/>
    <w:rsid w:val="00A417E4"/>
    <w:rsid w:val="00A4198F"/>
    <w:rsid w:val="00A41A97"/>
    <w:rsid w:val="00A42700"/>
    <w:rsid w:val="00A42D05"/>
    <w:rsid w:val="00A430AC"/>
    <w:rsid w:val="00A433C1"/>
    <w:rsid w:val="00A43D1C"/>
    <w:rsid w:val="00A43DDF"/>
    <w:rsid w:val="00A43EE6"/>
    <w:rsid w:val="00A43EF2"/>
    <w:rsid w:val="00A43F8B"/>
    <w:rsid w:val="00A440FA"/>
    <w:rsid w:val="00A4427A"/>
    <w:rsid w:val="00A4428E"/>
    <w:rsid w:val="00A44681"/>
    <w:rsid w:val="00A44965"/>
    <w:rsid w:val="00A44C91"/>
    <w:rsid w:val="00A44D38"/>
    <w:rsid w:val="00A45272"/>
    <w:rsid w:val="00A45290"/>
    <w:rsid w:val="00A452F9"/>
    <w:rsid w:val="00A4531F"/>
    <w:rsid w:val="00A45359"/>
    <w:rsid w:val="00A4556A"/>
    <w:rsid w:val="00A4559C"/>
    <w:rsid w:val="00A45E2E"/>
    <w:rsid w:val="00A4644F"/>
    <w:rsid w:val="00A46A7F"/>
    <w:rsid w:val="00A46C87"/>
    <w:rsid w:val="00A46D7E"/>
    <w:rsid w:val="00A46FE8"/>
    <w:rsid w:val="00A47118"/>
    <w:rsid w:val="00A472B9"/>
    <w:rsid w:val="00A47429"/>
    <w:rsid w:val="00A475C5"/>
    <w:rsid w:val="00A47650"/>
    <w:rsid w:val="00A47908"/>
    <w:rsid w:val="00A47CAA"/>
    <w:rsid w:val="00A47D11"/>
    <w:rsid w:val="00A47D7A"/>
    <w:rsid w:val="00A47EAC"/>
    <w:rsid w:val="00A506AC"/>
    <w:rsid w:val="00A507BD"/>
    <w:rsid w:val="00A508EA"/>
    <w:rsid w:val="00A5097B"/>
    <w:rsid w:val="00A50A14"/>
    <w:rsid w:val="00A50FC1"/>
    <w:rsid w:val="00A51367"/>
    <w:rsid w:val="00A513AE"/>
    <w:rsid w:val="00A5172C"/>
    <w:rsid w:val="00A51B8D"/>
    <w:rsid w:val="00A51E99"/>
    <w:rsid w:val="00A51F7A"/>
    <w:rsid w:val="00A520EF"/>
    <w:rsid w:val="00A52355"/>
    <w:rsid w:val="00A52B22"/>
    <w:rsid w:val="00A530E9"/>
    <w:rsid w:val="00A5329B"/>
    <w:rsid w:val="00A532D6"/>
    <w:rsid w:val="00A537AE"/>
    <w:rsid w:val="00A53D12"/>
    <w:rsid w:val="00A53E43"/>
    <w:rsid w:val="00A54160"/>
    <w:rsid w:val="00A54503"/>
    <w:rsid w:val="00A5464A"/>
    <w:rsid w:val="00A547F9"/>
    <w:rsid w:val="00A54C9E"/>
    <w:rsid w:val="00A54D2A"/>
    <w:rsid w:val="00A54D8F"/>
    <w:rsid w:val="00A55322"/>
    <w:rsid w:val="00A5581A"/>
    <w:rsid w:val="00A558B6"/>
    <w:rsid w:val="00A55ACA"/>
    <w:rsid w:val="00A55ED8"/>
    <w:rsid w:val="00A56039"/>
    <w:rsid w:val="00A5619B"/>
    <w:rsid w:val="00A562D6"/>
    <w:rsid w:val="00A562F7"/>
    <w:rsid w:val="00A5631F"/>
    <w:rsid w:val="00A56432"/>
    <w:rsid w:val="00A56710"/>
    <w:rsid w:val="00A56ABB"/>
    <w:rsid w:val="00A56E8B"/>
    <w:rsid w:val="00A57017"/>
    <w:rsid w:val="00A57066"/>
    <w:rsid w:val="00A57376"/>
    <w:rsid w:val="00A57392"/>
    <w:rsid w:val="00A57636"/>
    <w:rsid w:val="00A576AB"/>
    <w:rsid w:val="00A57A77"/>
    <w:rsid w:val="00A57B09"/>
    <w:rsid w:val="00A60378"/>
    <w:rsid w:val="00A60797"/>
    <w:rsid w:val="00A607E0"/>
    <w:rsid w:val="00A60BCD"/>
    <w:rsid w:val="00A60D89"/>
    <w:rsid w:val="00A60DAC"/>
    <w:rsid w:val="00A61651"/>
    <w:rsid w:val="00A61B29"/>
    <w:rsid w:val="00A61B82"/>
    <w:rsid w:val="00A62560"/>
    <w:rsid w:val="00A62EAA"/>
    <w:rsid w:val="00A631FC"/>
    <w:rsid w:val="00A6459D"/>
    <w:rsid w:val="00A6499B"/>
    <w:rsid w:val="00A65416"/>
    <w:rsid w:val="00A656D0"/>
    <w:rsid w:val="00A658E0"/>
    <w:rsid w:val="00A659B3"/>
    <w:rsid w:val="00A65C49"/>
    <w:rsid w:val="00A65CEA"/>
    <w:rsid w:val="00A662B4"/>
    <w:rsid w:val="00A66339"/>
    <w:rsid w:val="00A6669F"/>
    <w:rsid w:val="00A66793"/>
    <w:rsid w:val="00A66BFA"/>
    <w:rsid w:val="00A6711F"/>
    <w:rsid w:val="00A674DF"/>
    <w:rsid w:val="00A678C4"/>
    <w:rsid w:val="00A67A3A"/>
    <w:rsid w:val="00A67B4A"/>
    <w:rsid w:val="00A67D84"/>
    <w:rsid w:val="00A70546"/>
    <w:rsid w:val="00A705EF"/>
    <w:rsid w:val="00A7061D"/>
    <w:rsid w:val="00A7123D"/>
    <w:rsid w:val="00A71525"/>
    <w:rsid w:val="00A71795"/>
    <w:rsid w:val="00A72284"/>
    <w:rsid w:val="00A726CE"/>
    <w:rsid w:val="00A72753"/>
    <w:rsid w:val="00A72AA9"/>
    <w:rsid w:val="00A72BDD"/>
    <w:rsid w:val="00A7300C"/>
    <w:rsid w:val="00A73094"/>
    <w:rsid w:val="00A73279"/>
    <w:rsid w:val="00A73455"/>
    <w:rsid w:val="00A734C7"/>
    <w:rsid w:val="00A737BF"/>
    <w:rsid w:val="00A7392D"/>
    <w:rsid w:val="00A73B32"/>
    <w:rsid w:val="00A73B78"/>
    <w:rsid w:val="00A73E0F"/>
    <w:rsid w:val="00A73EF5"/>
    <w:rsid w:val="00A74054"/>
    <w:rsid w:val="00A74A0F"/>
    <w:rsid w:val="00A750D9"/>
    <w:rsid w:val="00A75179"/>
    <w:rsid w:val="00A753B1"/>
    <w:rsid w:val="00A7544A"/>
    <w:rsid w:val="00A75497"/>
    <w:rsid w:val="00A75B0E"/>
    <w:rsid w:val="00A75D4E"/>
    <w:rsid w:val="00A76368"/>
    <w:rsid w:val="00A768EB"/>
    <w:rsid w:val="00A76E6A"/>
    <w:rsid w:val="00A76FE6"/>
    <w:rsid w:val="00A77326"/>
    <w:rsid w:val="00A77385"/>
    <w:rsid w:val="00A777B0"/>
    <w:rsid w:val="00A77FBF"/>
    <w:rsid w:val="00A77FDD"/>
    <w:rsid w:val="00A8003C"/>
    <w:rsid w:val="00A80736"/>
    <w:rsid w:val="00A80DAE"/>
    <w:rsid w:val="00A81162"/>
    <w:rsid w:val="00A811C1"/>
    <w:rsid w:val="00A81449"/>
    <w:rsid w:val="00A816A1"/>
    <w:rsid w:val="00A816B8"/>
    <w:rsid w:val="00A81C5B"/>
    <w:rsid w:val="00A82039"/>
    <w:rsid w:val="00A82080"/>
    <w:rsid w:val="00A82380"/>
    <w:rsid w:val="00A82C1D"/>
    <w:rsid w:val="00A82D66"/>
    <w:rsid w:val="00A82EAB"/>
    <w:rsid w:val="00A8308F"/>
    <w:rsid w:val="00A833D9"/>
    <w:rsid w:val="00A836A9"/>
    <w:rsid w:val="00A83B36"/>
    <w:rsid w:val="00A83EBE"/>
    <w:rsid w:val="00A84005"/>
    <w:rsid w:val="00A84219"/>
    <w:rsid w:val="00A8434B"/>
    <w:rsid w:val="00A84B01"/>
    <w:rsid w:val="00A84C7F"/>
    <w:rsid w:val="00A84DF6"/>
    <w:rsid w:val="00A84E14"/>
    <w:rsid w:val="00A85208"/>
    <w:rsid w:val="00A855E8"/>
    <w:rsid w:val="00A85B24"/>
    <w:rsid w:val="00A85BA7"/>
    <w:rsid w:val="00A85C2B"/>
    <w:rsid w:val="00A85DFC"/>
    <w:rsid w:val="00A860E7"/>
    <w:rsid w:val="00A86177"/>
    <w:rsid w:val="00A8625C"/>
    <w:rsid w:val="00A86367"/>
    <w:rsid w:val="00A866F0"/>
    <w:rsid w:val="00A86724"/>
    <w:rsid w:val="00A86DF5"/>
    <w:rsid w:val="00A87429"/>
    <w:rsid w:val="00A8775A"/>
    <w:rsid w:val="00A87760"/>
    <w:rsid w:val="00A87AFD"/>
    <w:rsid w:val="00A87C0C"/>
    <w:rsid w:val="00A87C24"/>
    <w:rsid w:val="00A87C8D"/>
    <w:rsid w:val="00A87C9D"/>
    <w:rsid w:val="00A87E85"/>
    <w:rsid w:val="00A906D9"/>
    <w:rsid w:val="00A91444"/>
    <w:rsid w:val="00A91925"/>
    <w:rsid w:val="00A92060"/>
    <w:rsid w:val="00A92381"/>
    <w:rsid w:val="00A923BC"/>
    <w:rsid w:val="00A926FB"/>
    <w:rsid w:val="00A92879"/>
    <w:rsid w:val="00A929FD"/>
    <w:rsid w:val="00A930D9"/>
    <w:rsid w:val="00A93340"/>
    <w:rsid w:val="00A93350"/>
    <w:rsid w:val="00A9338C"/>
    <w:rsid w:val="00A9338D"/>
    <w:rsid w:val="00A93502"/>
    <w:rsid w:val="00A937BD"/>
    <w:rsid w:val="00A93A0F"/>
    <w:rsid w:val="00A93CB7"/>
    <w:rsid w:val="00A93EA2"/>
    <w:rsid w:val="00A9442C"/>
    <w:rsid w:val="00A94936"/>
    <w:rsid w:val="00A94AEE"/>
    <w:rsid w:val="00A94BDA"/>
    <w:rsid w:val="00A952BE"/>
    <w:rsid w:val="00A957E9"/>
    <w:rsid w:val="00A95926"/>
    <w:rsid w:val="00A95953"/>
    <w:rsid w:val="00A95990"/>
    <w:rsid w:val="00A95BFC"/>
    <w:rsid w:val="00A95C7E"/>
    <w:rsid w:val="00A95CA9"/>
    <w:rsid w:val="00A96329"/>
    <w:rsid w:val="00A96681"/>
    <w:rsid w:val="00A96C18"/>
    <w:rsid w:val="00A96E3F"/>
    <w:rsid w:val="00A96F95"/>
    <w:rsid w:val="00A96FFC"/>
    <w:rsid w:val="00A97292"/>
    <w:rsid w:val="00A97DD6"/>
    <w:rsid w:val="00A97FFB"/>
    <w:rsid w:val="00AA03C9"/>
    <w:rsid w:val="00AA0452"/>
    <w:rsid w:val="00AA06CE"/>
    <w:rsid w:val="00AA0C27"/>
    <w:rsid w:val="00AA0F5C"/>
    <w:rsid w:val="00AA116D"/>
    <w:rsid w:val="00AA1223"/>
    <w:rsid w:val="00AA14A4"/>
    <w:rsid w:val="00AA166C"/>
    <w:rsid w:val="00AA17FF"/>
    <w:rsid w:val="00AA19AF"/>
    <w:rsid w:val="00AA1EBE"/>
    <w:rsid w:val="00AA2018"/>
    <w:rsid w:val="00AA244F"/>
    <w:rsid w:val="00AA25C9"/>
    <w:rsid w:val="00AA2621"/>
    <w:rsid w:val="00AA2E87"/>
    <w:rsid w:val="00AA3068"/>
    <w:rsid w:val="00AA361D"/>
    <w:rsid w:val="00AA3B1F"/>
    <w:rsid w:val="00AA4210"/>
    <w:rsid w:val="00AA425E"/>
    <w:rsid w:val="00AA4D2A"/>
    <w:rsid w:val="00AA596D"/>
    <w:rsid w:val="00AA5A07"/>
    <w:rsid w:val="00AA5DCD"/>
    <w:rsid w:val="00AA5E32"/>
    <w:rsid w:val="00AA5E77"/>
    <w:rsid w:val="00AA624F"/>
    <w:rsid w:val="00AA6376"/>
    <w:rsid w:val="00AA63E5"/>
    <w:rsid w:val="00AA6437"/>
    <w:rsid w:val="00AA65F5"/>
    <w:rsid w:val="00AA676E"/>
    <w:rsid w:val="00AA67F1"/>
    <w:rsid w:val="00AA680A"/>
    <w:rsid w:val="00AA6B0A"/>
    <w:rsid w:val="00AA6D59"/>
    <w:rsid w:val="00AA6EA1"/>
    <w:rsid w:val="00AA76AA"/>
    <w:rsid w:val="00AA7874"/>
    <w:rsid w:val="00AA7AE8"/>
    <w:rsid w:val="00AA7B0D"/>
    <w:rsid w:val="00AA7E3A"/>
    <w:rsid w:val="00AB0581"/>
    <w:rsid w:val="00AB072F"/>
    <w:rsid w:val="00AB1187"/>
    <w:rsid w:val="00AB11F6"/>
    <w:rsid w:val="00AB1295"/>
    <w:rsid w:val="00AB12F2"/>
    <w:rsid w:val="00AB13A4"/>
    <w:rsid w:val="00AB17FA"/>
    <w:rsid w:val="00AB1844"/>
    <w:rsid w:val="00AB1845"/>
    <w:rsid w:val="00AB2428"/>
    <w:rsid w:val="00AB2812"/>
    <w:rsid w:val="00AB2969"/>
    <w:rsid w:val="00AB29EC"/>
    <w:rsid w:val="00AB3480"/>
    <w:rsid w:val="00AB3EAE"/>
    <w:rsid w:val="00AB403C"/>
    <w:rsid w:val="00AB407F"/>
    <w:rsid w:val="00AB42EB"/>
    <w:rsid w:val="00AB45ED"/>
    <w:rsid w:val="00AB47C4"/>
    <w:rsid w:val="00AB47CB"/>
    <w:rsid w:val="00AB495E"/>
    <w:rsid w:val="00AB4DD0"/>
    <w:rsid w:val="00AB4E36"/>
    <w:rsid w:val="00AB5332"/>
    <w:rsid w:val="00AB5917"/>
    <w:rsid w:val="00AB59BA"/>
    <w:rsid w:val="00AB5E61"/>
    <w:rsid w:val="00AB6837"/>
    <w:rsid w:val="00AB6846"/>
    <w:rsid w:val="00AB69E8"/>
    <w:rsid w:val="00AB6CCF"/>
    <w:rsid w:val="00AB6D38"/>
    <w:rsid w:val="00AB7240"/>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0E3"/>
    <w:rsid w:val="00AC2AA6"/>
    <w:rsid w:val="00AC2D81"/>
    <w:rsid w:val="00AC2DCB"/>
    <w:rsid w:val="00AC2E84"/>
    <w:rsid w:val="00AC3356"/>
    <w:rsid w:val="00AC3531"/>
    <w:rsid w:val="00AC3718"/>
    <w:rsid w:val="00AC37FB"/>
    <w:rsid w:val="00AC3A86"/>
    <w:rsid w:val="00AC3B2C"/>
    <w:rsid w:val="00AC3DCC"/>
    <w:rsid w:val="00AC4060"/>
    <w:rsid w:val="00AC43B7"/>
    <w:rsid w:val="00AC467F"/>
    <w:rsid w:val="00AC497D"/>
    <w:rsid w:val="00AC4FA6"/>
    <w:rsid w:val="00AC504C"/>
    <w:rsid w:val="00AC51D5"/>
    <w:rsid w:val="00AC53E1"/>
    <w:rsid w:val="00AC555B"/>
    <w:rsid w:val="00AC568B"/>
    <w:rsid w:val="00AC5C4F"/>
    <w:rsid w:val="00AC5FA9"/>
    <w:rsid w:val="00AC6166"/>
    <w:rsid w:val="00AC65BB"/>
    <w:rsid w:val="00AC71C6"/>
    <w:rsid w:val="00AC73CB"/>
    <w:rsid w:val="00AC77BD"/>
    <w:rsid w:val="00AC7A54"/>
    <w:rsid w:val="00AC7E1E"/>
    <w:rsid w:val="00AD0035"/>
    <w:rsid w:val="00AD0766"/>
    <w:rsid w:val="00AD0A79"/>
    <w:rsid w:val="00AD0D5F"/>
    <w:rsid w:val="00AD0FD7"/>
    <w:rsid w:val="00AD11F2"/>
    <w:rsid w:val="00AD1487"/>
    <w:rsid w:val="00AD1593"/>
    <w:rsid w:val="00AD1945"/>
    <w:rsid w:val="00AD1E5B"/>
    <w:rsid w:val="00AD20F7"/>
    <w:rsid w:val="00AD21F5"/>
    <w:rsid w:val="00AD3319"/>
    <w:rsid w:val="00AD3405"/>
    <w:rsid w:val="00AD3502"/>
    <w:rsid w:val="00AD379C"/>
    <w:rsid w:val="00AD3915"/>
    <w:rsid w:val="00AD3ABD"/>
    <w:rsid w:val="00AD4B08"/>
    <w:rsid w:val="00AD4E92"/>
    <w:rsid w:val="00AD52ED"/>
    <w:rsid w:val="00AD58C9"/>
    <w:rsid w:val="00AD5B8B"/>
    <w:rsid w:val="00AD6007"/>
    <w:rsid w:val="00AD605F"/>
    <w:rsid w:val="00AD657C"/>
    <w:rsid w:val="00AD69B6"/>
    <w:rsid w:val="00AD6C7B"/>
    <w:rsid w:val="00AD6CC6"/>
    <w:rsid w:val="00AD7197"/>
    <w:rsid w:val="00AD75ED"/>
    <w:rsid w:val="00AD780C"/>
    <w:rsid w:val="00AD78AC"/>
    <w:rsid w:val="00AE01CC"/>
    <w:rsid w:val="00AE0448"/>
    <w:rsid w:val="00AE09BE"/>
    <w:rsid w:val="00AE0A37"/>
    <w:rsid w:val="00AE0B55"/>
    <w:rsid w:val="00AE0C29"/>
    <w:rsid w:val="00AE0FED"/>
    <w:rsid w:val="00AE13C9"/>
    <w:rsid w:val="00AE1407"/>
    <w:rsid w:val="00AE1793"/>
    <w:rsid w:val="00AE1C90"/>
    <w:rsid w:val="00AE210F"/>
    <w:rsid w:val="00AE237F"/>
    <w:rsid w:val="00AE25F2"/>
    <w:rsid w:val="00AE2955"/>
    <w:rsid w:val="00AE2CCB"/>
    <w:rsid w:val="00AE2E98"/>
    <w:rsid w:val="00AE2EBA"/>
    <w:rsid w:val="00AE3431"/>
    <w:rsid w:val="00AE36B3"/>
    <w:rsid w:val="00AE3804"/>
    <w:rsid w:val="00AE3869"/>
    <w:rsid w:val="00AE3D82"/>
    <w:rsid w:val="00AE4748"/>
    <w:rsid w:val="00AE48ED"/>
    <w:rsid w:val="00AE4A89"/>
    <w:rsid w:val="00AE4FE5"/>
    <w:rsid w:val="00AE4FF3"/>
    <w:rsid w:val="00AE50FB"/>
    <w:rsid w:val="00AE51CF"/>
    <w:rsid w:val="00AE51DE"/>
    <w:rsid w:val="00AE525A"/>
    <w:rsid w:val="00AE5583"/>
    <w:rsid w:val="00AE5877"/>
    <w:rsid w:val="00AE5895"/>
    <w:rsid w:val="00AE59DC"/>
    <w:rsid w:val="00AE5A8F"/>
    <w:rsid w:val="00AE5B2D"/>
    <w:rsid w:val="00AE5C04"/>
    <w:rsid w:val="00AE5FDF"/>
    <w:rsid w:val="00AE63BF"/>
    <w:rsid w:val="00AE6634"/>
    <w:rsid w:val="00AE6BEE"/>
    <w:rsid w:val="00AE70BB"/>
    <w:rsid w:val="00AE71FB"/>
    <w:rsid w:val="00AE7296"/>
    <w:rsid w:val="00AE7560"/>
    <w:rsid w:val="00AE7A0A"/>
    <w:rsid w:val="00AF018F"/>
    <w:rsid w:val="00AF02D4"/>
    <w:rsid w:val="00AF07AD"/>
    <w:rsid w:val="00AF0B4B"/>
    <w:rsid w:val="00AF0EB3"/>
    <w:rsid w:val="00AF1CCE"/>
    <w:rsid w:val="00AF1DFE"/>
    <w:rsid w:val="00AF24DC"/>
    <w:rsid w:val="00AF2776"/>
    <w:rsid w:val="00AF2B74"/>
    <w:rsid w:val="00AF2D10"/>
    <w:rsid w:val="00AF3211"/>
    <w:rsid w:val="00AF34C0"/>
    <w:rsid w:val="00AF3B3C"/>
    <w:rsid w:val="00AF3B61"/>
    <w:rsid w:val="00AF3FBE"/>
    <w:rsid w:val="00AF4285"/>
    <w:rsid w:val="00AF4592"/>
    <w:rsid w:val="00AF48A8"/>
    <w:rsid w:val="00AF4B57"/>
    <w:rsid w:val="00AF4B78"/>
    <w:rsid w:val="00AF52CB"/>
    <w:rsid w:val="00AF54D4"/>
    <w:rsid w:val="00AF568A"/>
    <w:rsid w:val="00AF569D"/>
    <w:rsid w:val="00AF5728"/>
    <w:rsid w:val="00AF59B5"/>
    <w:rsid w:val="00AF5CEB"/>
    <w:rsid w:val="00AF6068"/>
    <w:rsid w:val="00AF607C"/>
    <w:rsid w:val="00AF645A"/>
    <w:rsid w:val="00AF6543"/>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79"/>
    <w:rsid w:val="00B00B54"/>
    <w:rsid w:val="00B012A4"/>
    <w:rsid w:val="00B018EF"/>
    <w:rsid w:val="00B019CA"/>
    <w:rsid w:val="00B01A51"/>
    <w:rsid w:val="00B01FC7"/>
    <w:rsid w:val="00B021BD"/>
    <w:rsid w:val="00B023A3"/>
    <w:rsid w:val="00B026DE"/>
    <w:rsid w:val="00B027FA"/>
    <w:rsid w:val="00B0286A"/>
    <w:rsid w:val="00B029DE"/>
    <w:rsid w:val="00B02EA4"/>
    <w:rsid w:val="00B03222"/>
    <w:rsid w:val="00B0328E"/>
    <w:rsid w:val="00B03482"/>
    <w:rsid w:val="00B0393D"/>
    <w:rsid w:val="00B0474C"/>
    <w:rsid w:val="00B04A42"/>
    <w:rsid w:val="00B04A80"/>
    <w:rsid w:val="00B04DCE"/>
    <w:rsid w:val="00B04F43"/>
    <w:rsid w:val="00B055E0"/>
    <w:rsid w:val="00B05656"/>
    <w:rsid w:val="00B05818"/>
    <w:rsid w:val="00B05E7B"/>
    <w:rsid w:val="00B06202"/>
    <w:rsid w:val="00B066D1"/>
    <w:rsid w:val="00B0739F"/>
    <w:rsid w:val="00B07A2E"/>
    <w:rsid w:val="00B07FBD"/>
    <w:rsid w:val="00B10008"/>
    <w:rsid w:val="00B10404"/>
    <w:rsid w:val="00B10857"/>
    <w:rsid w:val="00B10880"/>
    <w:rsid w:val="00B109BD"/>
    <w:rsid w:val="00B10EFC"/>
    <w:rsid w:val="00B1119D"/>
    <w:rsid w:val="00B111B4"/>
    <w:rsid w:val="00B11666"/>
    <w:rsid w:val="00B11762"/>
    <w:rsid w:val="00B11967"/>
    <w:rsid w:val="00B11C1F"/>
    <w:rsid w:val="00B11C46"/>
    <w:rsid w:val="00B11D63"/>
    <w:rsid w:val="00B123EF"/>
    <w:rsid w:val="00B129BF"/>
    <w:rsid w:val="00B12E38"/>
    <w:rsid w:val="00B13583"/>
    <w:rsid w:val="00B13BC3"/>
    <w:rsid w:val="00B1420D"/>
    <w:rsid w:val="00B14857"/>
    <w:rsid w:val="00B149BA"/>
    <w:rsid w:val="00B14BF8"/>
    <w:rsid w:val="00B14C68"/>
    <w:rsid w:val="00B14E06"/>
    <w:rsid w:val="00B151FD"/>
    <w:rsid w:val="00B154A6"/>
    <w:rsid w:val="00B15B68"/>
    <w:rsid w:val="00B15F2E"/>
    <w:rsid w:val="00B16173"/>
    <w:rsid w:val="00B1631C"/>
    <w:rsid w:val="00B165B0"/>
    <w:rsid w:val="00B165C4"/>
    <w:rsid w:val="00B165FD"/>
    <w:rsid w:val="00B16A30"/>
    <w:rsid w:val="00B16AF2"/>
    <w:rsid w:val="00B175DB"/>
    <w:rsid w:val="00B179C7"/>
    <w:rsid w:val="00B17ACD"/>
    <w:rsid w:val="00B205A2"/>
    <w:rsid w:val="00B2078C"/>
    <w:rsid w:val="00B20807"/>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1BE1"/>
    <w:rsid w:val="00B22311"/>
    <w:rsid w:val="00B224C7"/>
    <w:rsid w:val="00B22A0C"/>
    <w:rsid w:val="00B22CFE"/>
    <w:rsid w:val="00B22E9E"/>
    <w:rsid w:val="00B230B1"/>
    <w:rsid w:val="00B230BC"/>
    <w:rsid w:val="00B238EB"/>
    <w:rsid w:val="00B23ABA"/>
    <w:rsid w:val="00B23B55"/>
    <w:rsid w:val="00B23D0C"/>
    <w:rsid w:val="00B24128"/>
    <w:rsid w:val="00B25DF9"/>
    <w:rsid w:val="00B25E21"/>
    <w:rsid w:val="00B26411"/>
    <w:rsid w:val="00B26C78"/>
    <w:rsid w:val="00B26F22"/>
    <w:rsid w:val="00B271AE"/>
    <w:rsid w:val="00B2746B"/>
    <w:rsid w:val="00B27478"/>
    <w:rsid w:val="00B279B9"/>
    <w:rsid w:val="00B27AD2"/>
    <w:rsid w:val="00B27AE7"/>
    <w:rsid w:val="00B27CBF"/>
    <w:rsid w:val="00B27F23"/>
    <w:rsid w:val="00B30C0C"/>
    <w:rsid w:val="00B31681"/>
    <w:rsid w:val="00B31690"/>
    <w:rsid w:val="00B31A6C"/>
    <w:rsid w:val="00B31CA7"/>
    <w:rsid w:val="00B31FC4"/>
    <w:rsid w:val="00B32238"/>
    <w:rsid w:val="00B322B2"/>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592"/>
    <w:rsid w:val="00B37A2E"/>
    <w:rsid w:val="00B37BE1"/>
    <w:rsid w:val="00B37D3F"/>
    <w:rsid w:val="00B403E7"/>
    <w:rsid w:val="00B406DE"/>
    <w:rsid w:val="00B40AB5"/>
    <w:rsid w:val="00B40D70"/>
    <w:rsid w:val="00B40FC3"/>
    <w:rsid w:val="00B414F7"/>
    <w:rsid w:val="00B41738"/>
    <w:rsid w:val="00B422C0"/>
    <w:rsid w:val="00B424DB"/>
    <w:rsid w:val="00B430A4"/>
    <w:rsid w:val="00B43389"/>
    <w:rsid w:val="00B436C6"/>
    <w:rsid w:val="00B43722"/>
    <w:rsid w:val="00B43892"/>
    <w:rsid w:val="00B43DAB"/>
    <w:rsid w:val="00B43EF9"/>
    <w:rsid w:val="00B43F52"/>
    <w:rsid w:val="00B442D7"/>
    <w:rsid w:val="00B445A3"/>
    <w:rsid w:val="00B447C4"/>
    <w:rsid w:val="00B449B4"/>
    <w:rsid w:val="00B44E97"/>
    <w:rsid w:val="00B44F5C"/>
    <w:rsid w:val="00B4518E"/>
    <w:rsid w:val="00B451A8"/>
    <w:rsid w:val="00B4520A"/>
    <w:rsid w:val="00B454F0"/>
    <w:rsid w:val="00B45779"/>
    <w:rsid w:val="00B45D6C"/>
    <w:rsid w:val="00B45DBC"/>
    <w:rsid w:val="00B45ED2"/>
    <w:rsid w:val="00B46021"/>
    <w:rsid w:val="00B46039"/>
    <w:rsid w:val="00B464EF"/>
    <w:rsid w:val="00B46671"/>
    <w:rsid w:val="00B46892"/>
    <w:rsid w:val="00B4711E"/>
    <w:rsid w:val="00B47584"/>
    <w:rsid w:val="00B47CCD"/>
    <w:rsid w:val="00B47E31"/>
    <w:rsid w:val="00B47F86"/>
    <w:rsid w:val="00B50370"/>
    <w:rsid w:val="00B50590"/>
    <w:rsid w:val="00B50701"/>
    <w:rsid w:val="00B50855"/>
    <w:rsid w:val="00B50937"/>
    <w:rsid w:val="00B509E9"/>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2D91"/>
    <w:rsid w:val="00B53231"/>
    <w:rsid w:val="00B535AB"/>
    <w:rsid w:val="00B53746"/>
    <w:rsid w:val="00B53B67"/>
    <w:rsid w:val="00B53BA7"/>
    <w:rsid w:val="00B53D54"/>
    <w:rsid w:val="00B544A5"/>
    <w:rsid w:val="00B5450C"/>
    <w:rsid w:val="00B54669"/>
    <w:rsid w:val="00B5500A"/>
    <w:rsid w:val="00B55360"/>
    <w:rsid w:val="00B554A1"/>
    <w:rsid w:val="00B558B9"/>
    <w:rsid w:val="00B56473"/>
    <w:rsid w:val="00B57518"/>
    <w:rsid w:val="00B577CF"/>
    <w:rsid w:val="00B5782C"/>
    <w:rsid w:val="00B60160"/>
    <w:rsid w:val="00B60290"/>
    <w:rsid w:val="00B60C23"/>
    <w:rsid w:val="00B60D7C"/>
    <w:rsid w:val="00B61363"/>
    <w:rsid w:val="00B61913"/>
    <w:rsid w:val="00B61937"/>
    <w:rsid w:val="00B61CA6"/>
    <w:rsid w:val="00B61D1B"/>
    <w:rsid w:val="00B61E8D"/>
    <w:rsid w:val="00B61F3E"/>
    <w:rsid w:val="00B621F7"/>
    <w:rsid w:val="00B625FB"/>
    <w:rsid w:val="00B62838"/>
    <w:rsid w:val="00B62D02"/>
    <w:rsid w:val="00B6314E"/>
    <w:rsid w:val="00B6382F"/>
    <w:rsid w:val="00B638ED"/>
    <w:rsid w:val="00B63BD1"/>
    <w:rsid w:val="00B63D92"/>
    <w:rsid w:val="00B63DA4"/>
    <w:rsid w:val="00B640D0"/>
    <w:rsid w:val="00B6419A"/>
    <w:rsid w:val="00B648A8"/>
    <w:rsid w:val="00B64A62"/>
    <w:rsid w:val="00B64D6A"/>
    <w:rsid w:val="00B64F25"/>
    <w:rsid w:val="00B65137"/>
    <w:rsid w:val="00B651A7"/>
    <w:rsid w:val="00B65AFE"/>
    <w:rsid w:val="00B65EF2"/>
    <w:rsid w:val="00B66386"/>
    <w:rsid w:val="00B66843"/>
    <w:rsid w:val="00B668F0"/>
    <w:rsid w:val="00B671A5"/>
    <w:rsid w:val="00B671F3"/>
    <w:rsid w:val="00B67888"/>
    <w:rsid w:val="00B67AD2"/>
    <w:rsid w:val="00B67E19"/>
    <w:rsid w:val="00B67F47"/>
    <w:rsid w:val="00B704C9"/>
    <w:rsid w:val="00B708A4"/>
    <w:rsid w:val="00B709FD"/>
    <w:rsid w:val="00B70ADF"/>
    <w:rsid w:val="00B70BA8"/>
    <w:rsid w:val="00B70BC9"/>
    <w:rsid w:val="00B70C75"/>
    <w:rsid w:val="00B70E52"/>
    <w:rsid w:val="00B70E6F"/>
    <w:rsid w:val="00B7148D"/>
    <w:rsid w:val="00B71524"/>
    <w:rsid w:val="00B7170C"/>
    <w:rsid w:val="00B71C2C"/>
    <w:rsid w:val="00B71F4E"/>
    <w:rsid w:val="00B720DE"/>
    <w:rsid w:val="00B72306"/>
    <w:rsid w:val="00B72625"/>
    <w:rsid w:val="00B726FA"/>
    <w:rsid w:val="00B72857"/>
    <w:rsid w:val="00B728A4"/>
    <w:rsid w:val="00B72E05"/>
    <w:rsid w:val="00B72FFD"/>
    <w:rsid w:val="00B730ED"/>
    <w:rsid w:val="00B73302"/>
    <w:rsid w:val="00B7354A"/>
    <w:rsid w:val="00B73591"/>
    <w:rsid w:val="00B73758"/>
    <w:rsid w:val="00B737F3"/>
    <w:rsid w:val="00B73A91"/>
    <w:rsid w:val="00B73E47"/>
    <w:rsid w:val="00B744B6"/>
    <w:rsid w:val="00B74756"/>
    <w:rsid w:val="00B7488D"/>
    <w:rsid w:val="00B748B6"/>
    <w:rsid w:val="00B74944"/>
    <w:rsid w:val="00B749FB"/>
    <w:rsid w:val="00B74EBC"/>
    <w:rsid w:val="00B7597F"/>
    <w:rsid w:val="00B75B9A"/>
    <w:rsid w:val="00B75C9B"/>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780"/>
    <w:rsid w:val="00B80A4A"/>
    <w:rsid w:val="00B8115D"/>
    <w:rsid w:val="00B81228"/>
    <w:rsid w:val="00B815CD"/>
    <w:rsid w:val="00B82193"/>
    <w:rsid w:val="00B82595"/>
    <w:rsid w:val="00B83585"/>
    <w:rsid w:val="00B83842"/>
    <w:rsid w:val="00B83848"/>
    <w:rsid w:val="00B83A47"/>
    <w:rsid w:val="00B83A70"/>
    <w:rsid w:val="00B83F8A"/>
    <w:rsid w:val="00B841E3"/>
    <w:rsid w:val="00B84639"/>
    <w:rsid w:val="00B846F1"/>
    <w:rsid w:val="00B84755"/>
    <w:rsid w:val="00B84808"/>
    <w:rsid w:val="00B84849"/>
    <w:rsid w:val="00B84852"/>
    <w:rsid w:val="00B84876"/>
    <w:rsid w:val="00B84C28"/>
    <w:rsid w:val="00B84DD7"/>
    <w:rsid w:val="00B84E22"/>
    <w:rsid w:val="00B84E92"/>
    <w:rsid w:val="00B84EC2"/>
    <w:rsid w:val="00B85286"/>
    <w:rsid w:val="00B852DD"/>
    <w:rsid w:val="00B8533E"/>
    <w:rsid w:val="00B85616"/>
    <w:rsid w:val="00B858D6"/>
    <w:rsid w:val="00B858FC"/>
    <w:rsid w:val="00B85F3B"/>
    <w:rsid w:val="00B860EF"/>
    <w:rsid w:val="00B86938"/>
    <w:rsid w:val="00B86CCB"/>
    <w:rsid w:val="00B86E8E"/>
    <w:rsid w:val="00B8730C"/>
    <w:rsid w:val="00B9023B"/>
    <w:rsid w:val="00B90457"/>
    <w:rsid w:val="00B90517"/>
    <w:rsid w:val="00B907D5"/>
    <w:rsid w:val="00B90849"/>
    <w:rsid w:val="00B90A33"/>
    <w:rsid w:val="00B90A61"/>
    <w:rsid w:val="00B90E2C"/>
    <w:rsid w:val="00B910CC"/>
    <w:rsid w:val="00B9135D"/>
    <w:rsid w:val="00B91F68"/>
    <w:rsid w:val="00B92467"/>
    <w:rsid w:val="00B92722"/>
    <w:rsid w:val="00B92C71"/>
    <w:rsid w:val="00B92DF0"/>
    <w:rsid w:val="00B93068"/>
    <w:rsid w:val="00B93172"/>
    <w:rsid w:val="00B93CB9"/>
    <w:rsid w:val="00B93D95"/>
    <w:rsid w:val="00B940BF"/>
    <w:rsid w:val="00B94A67"/>
    <w:rsid w:val="00B94B42"/>
    <w:rsid w:val="00B94E41"/>
    <w:rsid w:val="00B94E5D"/>
    <w:rsid w:val="00B95010"/>
    <w:rsid w:val="00B951D0"/>
    <w:rsid w:val="00B95262"/>
    <w:rsid w:val="00B95399"/>
    <w:rsid w:val="00B95D13"/>
    <w:rsid w:val="00B95F99"/>
    <w:rsid w:val="00B961F6"/>
    <w:rsid w:val="00B9657B"/>
    <w:rsid w:val="00B9665A"/>
    <w:rsid w:val="00B9678F"/>
    <w:rsid w:val="00B967DA"/>
    <w:rsid w:val="00B96A12"/>
    <w:rsid w:val="00B96A6A"/>
    <w:rsid w:val="00B96B33"/>
    <w:rsid w:val="00B96C38"/>
    <w:rsid w:val="00B976D9"/>
    <w:rsid w:val="00B97814"/>
    <w:rsid w:val="00B97A3A"/>
    <w:rsid w:val="00B97A86"/>
    <w:rsid w:val="00B97C49"/>
    <w:rsid w:val="00B97CDC"/>
    <w:rsid w:val="00BA018B"/>
    <w:rsid w:val="00BA02D2"/>
    <w:rsid w:val="00BA063B"/>
    <w:rsid w:val="00BA07E6"/>
    <w:rsid w:val="00BA098E"/>
    <w:rsid w:val="00BA0BC5"/>
    <w:rsid w:val="00BA0C2E"/>
    <w:rsid w:val="00BA11CC"/>
    <w:rsid w:val="00BA15AA"/>
    <w:rsid w:val="00BA1DC8"/>
    <w:rsid w:val="00BA23B7"/>
    <w:rsid w:val="00BA23F1"/>
    <w:rsid w:val="00BA264C"/>
    <w:rsid w:val="00BA2756"/>
    <w:rsid w:val="00BA2762"/>
    <w:rsid w:val="00BA2A33"/>
    <w:rsid w:val="00BA3003"/>
    <w:rsid w:val="00BA30AA"/>
    <w:rsid w:val="00BA35FD"/>
    <w:rsid w:val="00BA36C0"/>
    <w:rsid w:val="00BA3892"/>
    <w:rsid w:val="00BA3A01"/>
    <w:rsid w:val="00BA3CC5"/>
    <w:rsid w:val="00BA4846"/>
    <w:rsid w:val="00BA4B01"/>
    <w:rsid w:val="00BA4DBA"/>
    <w:rsid w:val="00BA4E1F"/>
    <w:rsid w:val="00BA5148"/>
    <w:rsid w:val="00BA56CC"/>
    <w:rsid w:val="00BA58D4"/>
    <w:rsid w:val="00BA5A13"/>
    <w:rsid w:val="00BA5AE5"/>
    <w:rsid w:val="00BA5B34"/>
    <w:rsid w:val="00BA5FCB"/>
    <w:rsid w:val="00BA6257"/>
    <w:rsid w:val="00BA659B"/>
    <w:rsid w:val="00BA659C"/>
    <w:rsid w:val="00BA6A5A"/>
    <w:rsid w:val="00BA6B7B"/>
    <w:rsid w:val="00BA6F92"/>
    <w:rsid w:val="00BA6F9F"/>
    <w:rsid w:val="00BA6FDE"/>
    <w:rsid w:val="00BA71A3"/>
    <w:rsid w:val="00BA7D7F"/>
    <w:rsid w:val="00BB03A5"/>
    <w:rsid w:val="00BB0468"/>
    <w:rsid w:val="00BB0565"/>
    <w:rsid w:val="00BB06D0"/>
    <w:rsid w:val="00BB0870"/>
    <w:rsid w:val="00BB0871"/>
    <w:rsid w:val="00BB08A6"/>
    <w:rsid w:val="00BB0C75"/>
    <w:rsid w:val="00BB0E75"/>
    <w:rsid w:val="00BB1373"/>
    <w:rsid w:val="00BB13CC"/>
    <w:rsid w:val="00BB1B91"/>
    <w:rsid w:val="00BB1D37"/>
    <w:rsid w:val="00BB1ED4"/>
    <w:rsid w:val="00BB2291"/>
    <w:rsid w:val="00BB23C1"/>
    <w:rsid w:val="00BB2763"/>
    <w:rsid w:val="00BB299D"/>
    <w:rsid w:val="00BB2C03"/>
    <w:rsid w:val="00BB2C9F"/>
    <w:rsid w:val="00BB3184"/>
    <w:rsid w:val="00BB3D95"/>
    <w:rsid w:val="00BB4379"/>
    <w:rsid w:val="00BB46D1"/>
    <w:rsid w:val="00BB4BF1"/>
    <w:rsid w:val="00BB4DA4"/>
    <w:rsid w:val="00BB4E98"/>
    <w:rsid w:val="00BB59B4"/>
    <w:rsid w:val="00BB59C0"/>
    <w:rsid w:val="00BB5A64"/>
    <w:rsid w:val="00BB5D77"/>
    <w:rsid w:val="00BB5E98"/>
    <w:rsid w:val="00BB5FB7"/>
    <w:rsid w:val="00BB669C"/>
    <w:rsid w:val="00BB66B6"/>
    <w:rsid w:val="00BB6F5A"/>
    <w:rsid w:val="00BB7044"/>
    <w:rsid w:val="00BB709F"/>
    <w:rsid w:val="00BB7453"/>
    <w:rsid w:val="00BB7579"/>
    <w:rsid w:val="00BB7B55"/>
    <w:rsid w:val="00BB7D99"/>
    <w:rsid w:val="00BC004D"/>
    <w:rsid w:val="00BC01DB"/>
    <w:rsid w:val="00BC0285"/>
    <w:rsid w:val="00BC02E0"/>
    <w:rsid w:val="00BC06F2"/>
    <w:rsid w:val="00BC0881"/>
    <w:rsid w:val="00BC0966"/>
    <w:rsid w:val="00BC0ADD"/>
    <w:rsid w:val="00BC0B4D"/>
    <w:rsid w:val="00BC1219"/>
    <w:rsid w:val="00BC123F"/>
    <w:rsid w:val="00BC177C"/>
    <w:rsid w:val="00BC1850"/>
    <w:rsid w:val="00BC1C7F"/>
    <w:rsid w:val="00BC1FCC"/>
    <w:rsid w:val="00BC222C"/>
    <w:rsid w:val="00BC226C"/>
    <w:rsid w:val="00BC26F4"/>
    <w:rsid w:val="00BC2812"/>
    <w:rsid w:val="00BC2914"/>
    <w:rsid w:val="00BC29B7"/>
    <w:rsid w:val="00BC29C6"/>
    <w:rsid w:val="00BC2A1B"/>
    <w:rsid w:val="00BC2F45"/>
    <w:rsid w:val="00BC30A6"/>
    <w:rsid w:val="00BC3438"/>
    <w:rsid w:val="00BC3527"/>
    <w:rsid w:val="00BC3A18"/>
    <w:rsid w:val="00BC3F0D"/>
    <w:rsid w:val="00BC3FCA"/>
    <w:rsid w:val="00BC414B"/>
    <w:rsid w:val="00BC47D7"/>
    <w:rsid w:val="00BC4B1B"/>
    <w:rsid w:val="00BC4C9E"/>
    <w:rsid w:val="00BC4F65"/>
    <w:rsid w:val="00BC4FC1"/>
    <w:rsid w:val="00BC5259"/>
    <w:rsid w:val="00BC53B0"/>
    <w:rsid w:val="00BC5A7A"/>
    <w:rsid w:val="00BC5DA5"/>
    <w:rsid w:val="00BC5E23"/>
    <w:rsid w:val="00BC5F63"/>
    <w:rsid w:val="00BC5F8F"/>
    <w:rsid w:val="00BC616C"/>
    <w:rsid w:val="00BC64C2"/>
    <w:rsid w:val="00BC6855"/>
    <w:rsid w:val="00BC691C"/>
    <w:rsid w:val="00BC75DE"/>
    <w:rsid w:val="00BC78A6"/>
    <w:rsid w:val="00BC7EA0"/>
    <w:rsid w:val="00BD0002"/>
    <w:rsid w:val="00BD00DB"/>
    <w:rsid w:val="00BD0DF3"/>
    <w:rsid w:val="00BD1200"/>
    <w:rsid w:val="00BD12D1"/>
    <w:rsid w:val="00BD1677"/>
    <w:rsid w:val="00BD16A5"/>
    <w:rsid w:val="00BD16C0"/>
    <w:rsid w:val="00BD19FA"/>
    <w:rsid w:val="00BD1D3F"/>
    <w:rsid w:val="00BD1FAB"/>
    <w:rsid w:val="00BD2095"/>
    <w:rsid w:val="00BD220B"/>
    <w:rsid w:val="00BD2569"/>
    <w:rsid w:val="00BD267C"/>
    <w:rsid w:val="00BD285D"/>
    <w:rsid w:val="00BD28C7"/>
    <w:rsid w:val="00BD2B6C"/>
    <w:rsid w:val="00BD2C9E"/>
    <w:rsid w:val="00BD2FF7"/>
    <w:rsid w:val="00BD307B"/>
    <w:rsid w:val="00BD3307"/>
    <w:rsid w:val="00BD3428"/>
    <w:rsid w:val="00BD356D"/>
    <w:rsid w:val="00BD35A9"/>
    <w:rsid w:val="00BD4AEA"/>
    <w:rsid w:val="00BD4D40"/>
    <w:rsid w:val="00BD4E47"/>
    <w:rsid w:val="00BD4EC9"/>
    <w:rsid w:val="00BD50A3"/>
    <w:rsid w:val="00BD52BA"/>
    <w:rsid w:val="00BD531B"/>
    <w:rsid w:val="00BD55D9"/>
    <w:rsid w:val="00BD57A8"/>
    <w:rsid w:val="00BD6198"/>
    <w:rsid w:val="00BD6864"/>
    <w:rsid w:val="00BD6A5B"/>
    <w:rsid w:val="00BD6D31"/>
    <w:rsid w:val="00BD705E"/>
    <w:rsid w:val="00BD7370"/>
    <w:rsid w:val="00BD7506"/>
    <w:rsid w:val="00BE0299"/>
    <w:rsid w:val="00BE08FF"/>
    <w:rsid w:val="00BE0B47"/>
    <w:rsid w:val="00BE0F45"/>
    <w:rsid w:val="00BE11F8"/>
    <w:rsid w:val="00BE13D1"/>
    <w:rsid w:val="00BE145D"/>
    <w:rsid w:val="00BE145F"/>
    <w:rsid w:val="00BE1953"/>
    <w:rsid w:val="00BE19B5"/>
    <w:rsid w:val="00BE1B63"/>
    <w:rsid w:val="00BE1BC2"/>
    <w:rsid w:val="00BE1CBC"/>
    <w:rsid w:val="00BE1EC9"/>
    <w:rsid w:val="00BE281E"/>
    <w:rsid w:val="00BE291E"/>
    <w:rsid w:val="00BE293F"/>
    <w:rsid w:val="00BE2BE0"/>
    <w:rsid w:val="00BE3091"/>
    <w:rsid w:val="00BE32D3"/>
    <w:rsid w:val="00BE34AE"/>
    <w:rsid w:val="00BE35E8"/>
    <w:rsid w:val="00BE36AD"/>
    <w:rsid w:val="00BE3706"/>
    <w:rsid w:val="00BE3746"/>
    <w:rsid w:val="00BE388C"/>
    <w:rsid w:val="00BE3DD5"/>
    <w:rsid w:val="00BE4006"/>
    <w:rsid w:val="00BE4036"/>
    <w:rsid w:val="00BE4409"/>
    <w:rsid w:val="00BE449E"/>
    <w:rsid w:val="00BE44A7"/>
    <w:rsid w:val="00BE44B8"/>
    <w:rsid w:val="00BE4563"/>
    <w:rsid w:val="00BE4601"/>
    <w:rsid w:val="00BE462E"/>
    <w:rsid w:val="00BE47E9"/>
    <w:rsid w:val="00BE483B"/>
    <w:rsid w:val="00BE4BC6"/>
    <w:rsid w:val="00BE5697"/>
    <w:rsid w:val="00BE5910"/>
    <w:rsid w:val="00BE5AC3"/>
    <w:rsid w:val="00BE5DBD"/>
    <w:rsid w:val="00BE5EBE"/>
    <w:rsid w:val="00BE5F59"/>
    <w:rsid w:val="00BE5F64"/>
    <w:rsid w:val="00BE6074"/>
    <w:rsid w:val="00BE6265"/>
    <w:rsid w:val="00BE6930"/>
    <w:rsid w:val="00BE6FDA"/>
    <w:rsid w:val="00BE71FE"/>
    <w:rsid w:val="00BE74E5"/>
    <w:rsid w:val="00BE7A95"/>
    <w:rsid w:val="00BE7AB2"/>
    <w:rsid w:val="00BE7EC6"/>
    <w:rsid w:val="00BE7F0C"/>
    <w:rsid w:val="00BF00F5"/>
    <w:rsid w:val="00BF0339"/>
    <w:rsid w:val="00BF08D7"/>
    <w:rsid w:val="00BF0B2A"/>
    <w:rsid w:val="00BF0E33"/>
    <w:rsid w:val="00BF1484"/>
    <w:rsid w:val="00BF1895"/>
    <w:rsid w:val="00BF1C19"/>
    <w:rsid w:val="00BF1E3B"/>
    <w:rsid w:val="00BF2209"/>
    <w:rsid w:val="00BF234D"/>
    <w:rsid w:val="00BF2E8E"/>
    <w:rsid w:val="00BF3022"/>
    <w:rsid w:val="00BF3922"/>
    <w:rsid w:val="00BF3A18"/>
    <w:rsid w:val="00BF3B4B"/>
    <w:rsid w:val="00BF4090"/>
    <w:rsid w:val="00BF430F"/>
    <w:rsid w:val="00BF4387"/>
    <w:rsid w:val="00BF46E6"/>
    <w:rsid w:val="00BF4AC7"/>
    <w:rsid w:val="00BF4B37"/>
    <w:rsid w:val="00BF4BAD"/>
    <w:rsid w:val="00BF5047"/>
    <w:rsid w:val="00BF50A0"/>
    <w:rsid w:val="00BF5DD4"/>
    <w:rsid w:val="00BF6B10"/>
    <w:rsid w:val="00BF6B57"/>
    <w:rsid w:val="00BF774C"/>
    <w:rsid w:val="00BF7944"/>
    <w:rsid w:val="00BF7D8F"/>
    <w:rsid w:val="00BF7DD7"/>
    <w:rsid w:val="00C000B5"/>
    <w:rsid w:val="00C000F8"/>
    <w:rsid w:val="00C00219"/>
    <w:rsid w:val="00C00561"/>
    <w:rsid w:val="00C006AA"/>
    <w:rsid w:val="00C00782"/>
    <w:rsid w:val="00C00CEA"/>
    <w:rsid w:val="00C0115E"/>
    <w:rsid w:val="00C015E1"/>
    <w:rsid w:val="00C01935"/>
    <w:rsid w:val="00C01B34"/>
    <w:rsid w:val="00C01D7B"/>
    <w:rsid w:val="00C02107"/>
    <w:rsid w:val="00C02225"/>
    <w:rsid w:val="00C022B9"/>
    <w:rsid w:val="00C031D4"/>
    <w:rsid w:val="00C0324A"/>
    <w:rsid w:val="00C0325F"/>
    <w:rsid w:val="00C035C3"/>
    <w:rsid w:val="00C03B15"/>
    <w:rsid w:val="00C03D92"/>
    <w:rsid w:val="00C03E7A"/>
    <w:rsid w:val="00C03F03"/>
    <w:rsid w:val="00C03FEE"/>
    <w:rsid w:val="00C0416E"/>
    <w:rsid w:val="00C0433F"/>
    <w:rsid w:val="00C04692"/>
    <w:rsid w:val="00C049F2"/>
    <w:rsid w:val="00C04A66"/>
    <w:rsid w:val="00C04D75"/>
    <w:rsid w:val="00C05163"/>
    <w:rsid w:val="00C051BC"/>
    <w:rsid w:val="00C053C1"/>
    <w:rsid w:val="00C05772"/>
    <w:rsid w:val="00C05815"/>
    <w:rsid w:val="00C05ACA"/>
    <w:rsid w:val="00C05C56"/>
    <w:rsid w:val="00C0605F"/>
    <w:rsid w:val="00C07596"/>
    <w:rsid w:val="00C076D6"/>
    <w:rsid w:val="00C07A72"/>
    <w:rsid w:val="00C07B01"/>
    <w:rsid w:val="00C07C93"/>
    <w:rsid w:val="00C100F9"/>
    <w:rsid w:val="00C10203"/>
    <w:rsid w:val="00C1077A"/>
    <w:rsid w:val="00C10A20"/>
    <w:rsid w:val="00C10A37"/>
    <w:rsid w:val="00C10D9D"/>
    <w:rsid w:val="00C110AD"/>
    <w:rsid w:val="00C11776"/>
    <w:rsid w:val="00C1186B"/>
    <w:rsid w:val="00C1189D"/>
    <w:rsid w:val="00C1190A"/>
    <w:rsid w:val="00C11A31"/>
    <w:rsid w:val="00C11BA3"/>
    <w:rsid w:val="00C11D18"/>
    <w:rsid w:val="00C11D68"/>
    <w:rsid w:val="00C12244"/>
    <w:rsid w:val="00C12AF2"/>
    <w:rsid w:val="00C137C8"/>
    <w:rsid w:val="00C13C5C"/>
    <w:rsid w:val="00C14365"/>
    <w:rsid w:val="00C14921"/>
    <w:rsid w:val="00C15002"/>
    <w:rsid w:val="00C151D3"/>
    <w:rsid w:val="00C15227"/>
    <w:rsid w:val="00C15369"/>
    <w:rsid w:val="00C15F25"/>
    <w:rsid w:val="00C1611D"/>
    <w:rsid w:val="00C16516"/>
    <w:rsid w:val="00C169E0"/>
    <w:rsid w:val="00C16D5F"/>
    <w:rsid w:val="00C170EC"/>
    <w:rsid w:val="00C17344"/>
    <w:rsid w:val="00C179D5"/>
    <w:rsid w:val="00C17A3F"/>
    <w:rsid w:val="00C20096"/>
    <w:rsid w:val="00C206EE"/>
    <w:rsid w:val="00C20708"/>
    <w:rsid w:val="00C208E6"/>
    <w:rsid w:val="00C209B5"/>
    <w:rsid w:val="00C20D7F"/>
    <w:rsid w:val="00C21279"/>
    <w:rsid w:val="00C214A3"/>
    <w:rsid w:val="00C21D28"/>
    <w:rsid w:val="00C2259A"/>
    <w:rsid w:val="00C226C8"/>
    <w:rsid w:val="00C229F2"/>
    <w:rsid w:val="00C22B37"/>
    <w:rsid w:val="00C22D66"/>
    <w:rsid w:val="00C22E28"/>
    <w:rsid w:val="00C2308A"/>
    <w:rsid w:val="00C23278"/>
    <w:rsid w:val="00C23766"/>
    <w:rsid w:val="00C23777"/>
    <w:rsid w:val="00C23E84"/>
    <w:rsid w:val="00C23E90"/>
    <w:rsid w:val="00C23F6D"/>
    <w:rsid w:val="00C245BB"/>
    <w:rsid w:val="00C2483C"/>
    <w:rsid w:val="00C24896"/>
    <w:rsid w:val="00C24AE5"/>
    <w:rsid w:val="00C24D84"/>
    <w:rsid w:val="00C24D85"/>
    <w:rsid w:val="00C251EC"/>
    <w:rsid w:val="00C25240"/>
    <w:rsid w:val="00C255CD"/>
    <w:rsid w:val="00C256DF"/>
    <w:rsid w:val="00C25777"/>
    <w:rsid w:val="00C25E92"/>
    <w:rsid w:val="00C26370"/>
    <w:rsid w:val="00C2665B"/>
    <w:rsid w:val="00C269A3"/>
    <w:rsid w:val="00C26A96"/>
    <w:rsid w:val="00C27274"/>
    <w:rsid w:val="00C2746A"/>
    <w:rsid w:val="00C27564"/>
    <w:rsid w:val="00C279DA"/>
    <w:rsid w:val="00C27C06"/>
    <w:rsid w:val="00C27D9C"/>
    <w:rsid w:val="00C27F1D"/>
    <w:rsid w:val="00C302ED"/>
    <w:rsid w:val="00C30904"/>
    <w:rsid w:val="00C30CF3"/>
    <w:rsid w:val="00C31089"/>
    <w:rsid w:val="00C31194"/>
    <w:rsid w:val="00C3128F"/>
    <w:rsid w:val="00C31654"/>
    <w:rsid w:val="00C31879"/>
    <w:rsid w:val="00C31E7B"/>
    <w:rsid w:val="00C3269F"/>
    <w:rsid w:val="00C327AF"/>
    <w:rsid w:val="00C329A6"/>
    <w:rsid w:val="00C32BDC"/>
    <w:rsid w:val="00C32CAF"/>
    <w:rsid w:val="00C3336C"/>
    <w:rsid w:val="00C334A5"/>
    <w:rsid w:val="00C3366B"/>
    <w:rsid w:val="00C33E2F"/>
    <w:rsid w:val="00C3400C"/>
    <w:rsid w:val="00C3419D"/>
    <w:rsid w:val="00C343D3"/>
    <w:rsid w:val="00C343E5"/>
    <w:rsid w:val="00C34424"/>
    <w:rsid w:val="00C34456"/>
    <w:rsid w:val="00C34A84"/>
    <w:rsid w:val="00C34EB7"/>
    <w:rsid w:val="00C350C2"/>
    <w:rsid w:val="00C35823"/>
    <w:rsid w:val="00C35CDF"/>
    <w:rsid w:val="00C35D72"/>
    <w:rsid w:val="00C35D7E"/>
    <w:rsid w:val="00C361DA"/>
    <w:rsid w:val="00C3629F"/>
    <w:rsid w:val="00C3638E"/>
    <w:rsid w:val="00C364C6"/>
    <w:rsid w:val="00C365AB"/>
    <w:rsid w:val="00C36DB9"/>
    <w:rsid w:val="00C3701A"/>
    <w:rsid w:val="00C376AA"/>
    <w:rsid w:val="00C377CD"/>
    <w:rsid w:val="00C37E12"/>
    <w:rsid w:val="00C402AC"/>
    <w:rsid w:val="00C406E0"/>
    <w:rsid w:val="00C40807"/>
    <w:rsid w:val="00C40ECF"/>
    <w:rsid w:val="00C410A7"/>
    <w:rsid w:val="00C414E0"/>
    <w:rsid w:val="00C41CDC"/>
    <w:rsid w:val="00C41FDC"/>
    <w:rsid w:val="00C424E1"/>
    <w:rsid w:val="00C4253C"/>
    <w:rsid w:val="00C42627"/>
    <w:rsid w:val="00C42D57"/>
    <w:rsid w:val="00C42E43"/>
    <w:rsid w:val="00C43012"/>
    <w:rsid w:val="00C4344C"/>
    <w:rsid w:val="00C4362A"/>
    <w:rsid w:val="00C439E0"/>
    <w:rsid w:val="00C43C09"/>
    <w:rsid w:val="00C43C25"/>
    <w:rsid w:val="00C4489C"/>
    <w:rsid w:val="00C448F9"/>
    <w:rsid w:val="00C44E1E"/>
    <w:rsid w:val="00C4536B"/>
    <w:rsid w:val="00C45CA9"/>
    <w:rsid w:val="00C45D07"/>
    <w:rsid w:val="00C45F16"/>
    <w:rsid w:val="00C45F46"/>
    <w:rsid w:val="00C45F74"/>
    <w:rsid w:val="00C462B0"/>
    <w:rsid w:val="00C4655D"/>
    <w:rsid w:val="00C465CC"/>
    <w:rsid w:val="00C4682A"/>
    <w:rsid w:val="00C46B5D"/>
    <w:rsid w:val="00C46D18"/>
    <w:rsid w:val="00C46DD4"/>
    <w:rsid w:val="00C46DEB"/>
    <w:rsid w:val="00C472AC"/>
    <w:rsid w:val="00C50817"/>
    <w:rsid w:val="00C50A3E"/>
    <w:rsid w:val="00C50D2A"/>
    <w:rsid w:val="00C515CD"/>
    <w:rsid w:val="00C5184D"/>
    <w:rsid w:val="00C51D85"/>
    <w:rsid w:val="00C51E78"/>
    <w:rsid w:val="00C51E94"/>
    <w:rsid w:val="00C51F9E"/>
    <w:rsid w:val="00C5232C"/>
    <w:rsid w:val="00C52536"/>
    <w:rsid w:val="00C52967"/>
    <w:rsid w:val="00C52A6D"/>
    <w:rsid w:val="00C52F41"/>
    <w:rsid w:val="00C53246"/>
    <w:rsid w:val="00C5330A"/>
    <w:rsid w:val="00C538C8"/>
    <w:rsid w:val="00C53A5A"/>
    <w:rsid w:val="00C53C39"/>
    <w:rsid w:val="00C540AC"/>
    <w:rsid w:val="00C543AB"/>
    <w:rsid w:val="00C54498"/>
    <w:rsid w:val="00C5472F"/>
    <w:rsid w:val="00C54E49"/>
    <w:rsid w:val="00C5579E"/>
    <w:rsid w:val="00C56164"/>
    <w:rsid w:val="00C566B8"/>
    <w:rsid w:val="00C569E6"/>
    <w:rsid w:val="00C56B81"/>
    <w:rsid w:val="00C5708E"/>
    <w:rsid w:val="00C5772F"/>
    <w:rsid w:val="00C57B8C"/>
    <w:rsid w:val="00C57C2B"/>
    <w:rsid w:val="00C57CC9"/>
    <w:rsid w:val="00C57EDE"/>
    <w:rsid w:val="00C6029D"/>
    <w:rsid w:val="00C605F1"/>
    <w:rsid w:val="00C60C51"/>
    <w:rsid w:val="00C60D8B"/>
    <w:rsid w:val="00C60DB1"/>
    <w:rsid w:val="00C60DC1"/>
    <w:rsid w:val="00C60F88"/>
    <w:rsid w:val="00C610AD"/>
    <w:rsid w:val="00C61307"/>
    <w:rsid w:val="00C6169E"/>
    <w:rsid w:val="00C619A8"/>
    <w:rsid w:val="00C61A25"/>
    <w:rsid w:val="00C61FD6"/>
    <w:rsid w:val="00C61FFA"/>
    <w:rsid w:val="00C6221F"/>
    <w:rsid w:val="00C62645"/>
    <w:rsid w:val="00C62902"/>
    <w:rsid w:val="00C629D8"/>
    <w:rsid w:val="00C62BC8"/>
    <w:rsid w:val="00C62D1A"/>
    <w:rsid w:val="00C636CA"/>
    <w:rsid w:val="00C63981"/>
    <w:rsid w:val="00C63CCE"/>
    <w:rsid w:val="00C64190"/>
    <w:rsid w:val="00C641EE"/>
    <w:rsid w:val="00C64A81"/>
    <w:rsid w:val="00C64D7C"/>
    <w:rsid w:val="00C653FD"/>
    <w:rsid w:val="00C657D8"/>
    <w:rsid w:val="00C65A5A"/>
    <w:rsid w:val="00C65E88"/>
    <w:rsid w:val="00C66224"/>
    <w:rsid w:val="00C6639F"/>
    <w:rsid w:val="00C665D6"/>
    <w:rsid w:val="00C66BA3"/>
    <w:rsid w:val="00C66EC7"/>
    <w:rsid w:val="00C6705C"/>
    <w:rsid w:val="00C672E4"/>
    <w:rsid w:val="00C675A1"/>
    <w:rsid w:val="00C67944"/>
    <w:rsid w:val="00C67BE2"/>
    <w:rsid w:val="00C67E21"/>
    <w:rsid w:val="00C707A6"/>
    <w:rsid w:val="00C708A8"/>
    <w:rsid w:val="00C70CFC"/>
    <w:rsid w:val="00C71318"/>
    <w:rsid w:val="00C71623"/>
    <w:rsid w:val="00C71E81"/>
    <w:rsid w:val="00C72692"/>
    <w:rsid w:val="00C726B7"/>
    <w:rsid w:val="00C726DD"/>
    <w:rsid w:val="00C7279D"/>
    <w:rsid w:val="00C728F1"/>
    <w:rsid w:val="00C72F8C"/>
    <w:rsid w:val="00C733F7"/>
    <w:rsid w:val="00C73510"/>
    <w:rsid w:val="00C736AF"/>
    <w:rsid w:val="00C736D1"/>
    <w:rsid w:val="00C73948"/>
    <w:rsid w:val="00C73CA1"/>
    <w:rsid w:val="00C73D31"/>
    <w:rsid w:val="00C7479A"/>
    <w:rsid w:val="00C74838"/>
    <w:rsid w:val="00C74B81"/>
    <w:rsid w:val="00C74D1C"/>
    <w:rsid w:val="00C74F37"/>
    <w:rsid w:val="00C75609"/>
    <w:rsid w:val="00C75644"/>
    <w:rsid w:val="00C75816"/>
    <w:rsid w:val="00C75CE7"/>
    <w:rsid w:val="00C75E74"/>
    <w:rsid w:val="00C762E9"/>
    <w:rsid w:val="00C76554"/>
    <w:rsid w:val="00C76573"/>
    <w:rsid w:val="00C767C5"/>
    <w:rsid w:val="00C76813"/>
    <w:rsid w:val="00C769DB"/>
    <w:rsid w:val="00C772C5"/>
    <w:rsid w:val="00C775AE"/>
    <w:rsid w:val="00C77798"/>
    <w:rsid w:val="00C77EEE"/>
    <w:rsid w:val="00C80029"/>
    <w:rsid w:val="00C80038"/>
    <w:rsid w:val="00C80368"/>
    <w:rsid w:val="00C80575"/>
    <w:rsid w:val="00C806CB"/>
    <w:rsid w:val="00C80D3E"/>
    <w:rsid w:val="00C80E8A"/>
    <w:rsid w:val="00C81327"/>
    <w:rsid w:val="00C8133E"/>
    <w:rsid w:val="00C81389"/>
    <w:rsid w:val="00C8141E"/>
    <w:rsid w:val="00C81A10"/>
    <w:rsid w:val="00C81E57"/>
    <w:rsid w:val="00C82496"/>
    <w:rsid w:val="00C827F0"/>
    <w:rsid w:val="00C82B1C"/>
    <w:rsid w:val="00C82B35"/>
    <w:rsid w:val="00C82D13"/>
    <w:rsid w:val="00C82DE6"/>
    <w:rsid w:val="00C8340C"/>
    <w:rsid w:val="00C83859"/>
    <w:rsid w:val="00C83F22"/>
    <w:rsid w:val="00C83F38"/>
    <w:rsid w:val="00C8449E"/>
    <w:rsid w:val="00C860F8"/>
    <w:rsid w:val="00C862DA"/>
    <w:rsid w:val="00C86BD7"/>
    <w:rsid w:val="00C86D78"/>
    <w:rsid w:val="00C86DE6"/>
    <w:rsid w:val="00C86E74"/>
    <w:rsid w:val="00C87E82"/>
    <w:rsid w:val="00C90C6A"/>
    <w:rsid w:val="00C90C9D"/>
    <w:rsid w:val="00C90FB6"/>
    <w:rsid w:val="00C913D8"/>
    <w:rsid w:val="00C9174D"/>
    <w:rsid w:val="00C91A29"/>
    <w:rsid w:val="00C91B21"/>
    <w:rsid w:val="00C91B90"/>
    <w:rsid w:val="00C91D76"/>
    <w:rsid w:val="00C91D7F"/>
    <w:rsid w:val="00C91DBA"/>
    <w:rsid w:val="00C91E03"/>
    <w:rsid w:val="00C925B6"/>
    <w:rsid w:val="00C925D7"/>
    <w:rsid w:val="00C9284E"/>
    <w:rsid w:val="00C92AE1"/>
    <w:rsid w:val="00C93110"/>
    <w:rsid w:val="00C933EF"/>
    <w:rsid w:val="00C93F01"/>
    <w:rsid w:val="00C941CE"/>
    <w:rsid w:val="00C94242"/>
    <w:rsid w:val="00C94260"/>
    <w:rsid w:val="00C94452"/>
    <w:rsid w:val="00C9517C"/>
    <w:rsid w:val="00C95292"/>
    <w:rsid w:val="00C954C1"/>
    <w:rsid w:val="00C95D8B"/>
    <w:rsid w:val="00C95F5F"/>
    <w:rsid w:val="00C9635B"/>
    <w:rsid w:val="00C96578"/>
    <w:rsid w:val="00C9691A"/>
    <w:rsid w:val="00C96B9C"/>
    <w:rsid w:val="00C96C0A"/>
    <w:rsid w:val="00C972FF"/>
    <w:rsid w:val="00C975C9"/>
    <w:rsid w:val="00C976A6"/>
    <w:rsid w:val="00C9771C"/>
    <w:rsid w:val="00C977B7"/>
    <w:rsid w:val="00C97A3F"/>
    <w:rsid w:val="00C97D28"/>
    <w:rsid w:val="00C97F38"/>
    <w:rsid w:val="00CA00E4"/>
    <w:rsid w:val="00CA0302"/>
    <w:rsid w:val="00CA0C96"/>
    <w:rsid w:val="00CA1889"/>
    <w:rsid w:val="00CA18BD"/>
    <w:rsid w:val="00CA196A"/>
    <w:rsid w:val="00CA1B26"/>
    <w:rsid w:val="00CA1DDC"/>
    <w:rsid w:val="00CA2172"/>
    <w:rsid w:val="00CA2652"/>
    <w:rsid w:val="00CA2725"/>
    <w:rsid w:val="00CA2767"/>
    <w:rsid w:val="00CA2CF6"/>
    <w:rsid w:val="00CA3247"/>
    <w:rsid w:val="00CA35CA"/>
    <w:rsid w:val="00CA3A0F"/>
    <w:rsid w:val="00CA3B71"/>
    <w:rsid w:val="00CA3D8D"/>
    <w:rsid w:val="00CA40AA"/>
    <w:rsid w:val="00CA40FA"/>
    <w:rsid w:val="00CA5088"/>
    <w:rsid w:val="00CA51DB"/>
    <w:rsid w:val="00CA58E1"/>
    <w:rsid w:val="00CA5904"/>
    <w:rsid w:val="00CA5A55"/>
    <w:rsid w:val="00CA5EDA"/>
    <w:rsid w:val="00CA62CD"/>
    <w:rsid w:val="00CA65CD"/>
    <w:rsid w:val="00CA6B21"/>
    <w:rsid w:val="00CA6BB0"/>
    <w:rsid w:val="00CA6F84"/>
    <w:rsid w:val="00CA74BC"/>
    <w:rsid w:val="00CA767F"/>
    <w:rsid w:val="00CA7B6E"/>
    <w:rsid w:val="00CA7D48"/>
    <w:rsid w:val="00CB010C"/>
    <w:rsid w:val="00CB0456"/>
    <w:rsid w:val="00CB092B"/>
    <w:rsid w:val="00CB09AD"/>
    <w:rsid w:val="00CB0CFE"/>
    <w:rsid w:val="00CB0E6C"/>
    <w:rsid w:val="00CB141E"/>
    <w:rsid w:val="00CB17BC"/>
    <w:rsid w:val="00CB1C5B"/>
    <w:rsid w:val="00CB23A3"/>
    <w:rsid w:val="00CB24F1"/>
    <w:rsid w:val="00CB2599"/>
    <w:rsid w:val="00CB25A7"/>
    <w:rsid w:val="00CB35E8"/>
    <w:rsid w:val="00CB3620"/>
    <w:rsid w:val="00CB388E"/>
    <w:rsid w:val="00CB39F5"/>
    <w:rsid w:val="00CB3CFD"/>
    <w:rsid w:val="00CB3EDB"/>
    <w:rsid w:val="00CB51F8"/>
    <w:rsid w:val="00CB5719"/>
    <w:rsid w:val="00CB5725"/>
    <w:rsid w:val="00CB589F"/>
    <w:rsid w:val="00CB5AB4"/>
    <w:rsid w:val="00CB5C6F"/>
    <w:rsid w:val="00CB5CA2"/>
    <w:rsid w:val="00CB5D5B"/>
    <w:rsid w:val="00CB5DE0"/>
    <w:rsid w:val="00CB5EC2"/>
    <w:rsid w:val="00CB6065"/>
    <w:rsid w:val="00CB6268"/>
    <w:rsid w:val="00CB6B09"/>
    <w:rsid w:val="00CB6EFD"/>
    <w:rsid w:val="00CB6F3B"/>
    <w:rsid w:val="00CB7248"/>
    <w:rsid w:val="00CB7613"/>
    <w:rsid w:val="00CB7659"/>
    <w:rsid w:val="00CB7720"/>
    <w:rsid w:val="00CB7833"/>
    <w:rsid w:val="00CB7917"/>
    <w:rsid w:val="00CB7EFD"/>
    <w:rsid w:val="00CB7FCE"/>
    <w:rsid w:val="00CC0091"/>
    <w:rsid w:val="00CC0FBD"/>
    <w:rsid w:val="00CC14CE"/>
    <w:rsid w:val="00CC1506"/>
    <w:rsid w:val="00CC17DE"/>
    <w:rsid w:val="00CC19BC"/>
    <w:rsid w:val="00CC1DC6"/>
    <w:rsid w:val="00CC1FD2"/>
    <w:rsid w:val="00CC215C"/>
    <w:rsid w:val="00CC2190"/>
    <w:rsid w:val="00CC2691"/>
    <w:rsid w:val="00CC2F63"/>
    <w:rsid w:val="00CC310B"/>
    <w:rsid w:val="00CC320A"/>
    <w:rsid w:val="00CC38B0"/>
    <w:rsid w:val="00CC3B6C"/>
    <w:rsid w:val="00CC4525"/>
    <w:rsid w:val="00CC4ECF"/>
    <w:rsid w:val="00CC50AB"/>
    <w:rsid w:val="00CC5139"/>
    <w:rsid w:val="00CC54E1"/>
    <w:rsid w:val="00CC5CD4"/>
    <w:rsid w:val="00CC5D88"/>
    <w:rsid w:val="00CC5E3E"/>
    <w:rsid w:val="00CC5E85"/>
    <w:rsid w:val="00CC5F6B"/>
    <w:rsid w:val="00CC639E"/>
    <w:rsid w:val="00CC6439"/>
    <w:rsid w:val="00CC69EA"/>
    <w:rsid w:val="00CC70BA"/>
    <w:rsid w:val="00CC711A"/>
    <w:rsid w:val="00CC7196"/>
    <w:rsid w:val="00CC7434"/>
    <w:rsid w:val="00CC7733"/>
    <w:rsid w:val="00CC77BD"/>
    <w:rsid w:val="00CC7817"/>
    <w:rsid w:val="00CC7829"/>
    <w:rsid w:val="00CC79A8"/>
    <w:rsid w:val="00CC7AFA"/>
    <w:rsid w:val="00CC7DC9"/>
    <w:rsid w:val="00CC7FB3"/>
    <w:rsid w:val="00CD0437"/>
    <w:rsid w:val="00CD059D"/>
    <w:rsid w:val="00CD08B8"/>
    <w:rsid w:val="00CD1009"/>
    <w:rsid w:val="00CD1039"/>
    <w:rsid w:val="00CD142C"/>
    <w:rsid w:val="00CD1CF6"/>
    <w:rsid w:val="00CD1DFF"/>
    <w:rsid w:val="00CD1EB7"/>
    <w:rsid w:val="00CD2450"/>
    <w:rsid w:val="00CD24B7"/>
    <w:rsid w:val="00CD2908"/>
    <w:rsid w:val="00CD2AFD"/>
    <w:rsid w:val="00CD3418"/>
    <w:rsid w:val="00CD3E45"/>
    <w:rsid w:val="00CD4EAB"/>
    <w:rsid w:val="00CD5318"/>
    <w:rsid w:val="00CD53E0"/>
    <w:rsid w:val="00CD58F5"/>
    <w:rsid w:val="00CD59FC"/>
    <w:rsid w:val="00CD5B5F"/>
    <w:rsid w:val="00CD6345"/>
    <w:rsid w:val="00CD64F8"/>
    <w:rsid w:val="00CD67F2"/>
    <w:rsid w:val="00CD6871"/>
    <w:rsid w:val="00CD6D7A"/>
    <w:rsid w:val="00CD7191"/>
    <w:rsid w:val="00CD7B0E"/>
    <w:rsid w:val="00CD7D81"/>
    <w:rsid w:val="00CE089B"/>
    <w:rsid w:val="00CE09EE"/>
    <w:rsid w:val="00CE136F"/>
    <w:rsid w:val="00CE15E6"/>
    <w:rsid w:val="00CE1980"/>
    <w:rsid w:val="00CE1FD3"/>
    <w:rsid w:val="00CE23A7"/>
    <w:rsid w:val="00CE2912"/>
    <w:rsid w:val="00CE2A7D"/>
    <w:rsid w:val="00CE2B64"/>
    <w:rsid w:val="00CE2D4E"/>
    <w:rsid w:val="00CE3025"/>
    <w:rsid w:val="00CE31C6"/>
    <w:rsid w:val="00CE359F"/>
    <w:rsid w:val="00CE39A4"/>
    <w:rsid w:val="00CE3A24"/>
    <w:rsid w:val="00CE3E26"/>
    <w:rsid w:val="00CE3E85"/>
    <w:rsid w:val="00CE484C"/>
    <w:rsid w:val="00CE4AD2"/>
    <w:rsid w:val="00CE4CAE"/>
    <w:rsid w:val="00CE5300"/>
    <w:rsid w:val="00CE55D0"/>
    <w:rsid w:val="00CE5D55"/>
    <w:rsid w:val="00CE673B"/>
    <w:rsid w:val="00CE6F69"/>
    <w:rsid w:val="00CE70A0"/>
    <w:rsid w:val="00CE729A"/>
    <w:rsid w:val="00CE7978"/>
    <w:rsid w:val="00CE7A57"/>
    <w:rsid w:val="00CE7A6A"/>
    <w:rsid w:val="00CE7E49"/>
    <w:rsid w:val="00CF04FA"/>
    <w:rsid w:val="00CF0D3A"/>
    <w:rsid w:val="00CF0EAB"/>
    <w:rsid w:val="00CF1A9A"/>
    <w:rsid w:val="00CF1AA2"/>
    <w:rsid w:val="00CF1B02"/>
    <w:rsid w:val="00CF1CD9"/>
    <w:rsid w:val="00CF262F"/>
    <w:rsid w:val="00CF2DF7"/>
    <w:rsid w:val="00CF3807"/>
    <w:rsid w:val="00CF38BA"/>
    <w:rsid w:val="00CF3A4C"/>
    <w:rsid w:val="00CF472F"/>
    <w:rsid w:val="00CF4AAC"/>
    <w:rsid w:val="00CF4AE4"/>
    <w:rsid w:val="00CF513D"/>
    <w:rsid w:val="00CF54FC"/>
    <w:rsid w:val="00CF5B3B"/>
    <w:rsid w:val="00CF651F"/>
    <w:rsid w:val="00CF6610"/>
    <w:rsid w:val="00CF66AE"/>
    <w:rsid w:val="00CF68B4"/>
    <w:rsid w:val="00CF6A0A"/>
    <w:rsid w:val="00CF6B45"/>
    <w:rsid w:val="00CF6BE7"/>
    <w:rsid w:val="00CF6C3B"/>
    <w:rsid w:val="00CF735D"/>
    <w:rsid w:val="00CF7360"/>
    <w:rsid w:val="00CF751C"/>
    <w:rsid w:val="00D00095"/>
    <w:rsid w:val="00D00568"/>
    <w:rsid w:val="00D007E4"/>
    <w:rsid w:val="00D008D1"/>
    <w:rsid w:val="00D0093A"/>
    <w:rsid w:val="00D01164"/>
    <w:rsid w:val="00D01234"/>
    <w:rsid w:val="00D01489"/>
    <w:rsid w:val="00D01A62"/>
    <w:rsid w:val="00D01BB7"/>
    <w:rsid w:val="00D01D41"/>
    <w:rsid w:val="00D01DB0"/>
    <w:rsid w:val="00D0211B"/>
    <w:rsid w:val="00D021CC"/>
    <w:rsid w:val="00D0269A"/>
    <w:rsid w:val="00D02731"/>
    <w:rsid w:val="00D0287F"/>
    <w:rsid w:val="00D029FA"/>
    <w:rsid w:val="00D02FC6"/>
    <w:rsid w:val="00D04455"/>
    <w:rsid w:val="00D04684"/>
    <w:rsid w:val="00D04928"/>
    <w:rsid w:val="00D04D4B"/>
    <w:rsid w:val="00D04DB8"/>
    <w:rsid w:val="00D04F2E"/>
    <w:rsid w:val="00D052B3"/>
    <w:rsid w:val="00D05492"/>
    <w:rsid w:val="00D0563D"/>
    <w:rsid w:val="00D058C5"/>
    <w:rsid w:val="00D05AA5"/>
    <w:rsid w:val="00D05DAA"/>
    <w:rsid w:val="00D0620C"/>
    <w:rsid w:val="00D06223"/>
    <w:rsid w:val="00D06370"/>
    <w:rsid w:val="00D06432"/>
    <w:rsid w:val="00D067F6"/>
    <w:rsid w:val="00D06A57"/>
    <w:rsid w:val="00D06E21"/>
    <w:rsid w:val="00D06FBD"/>
    <w:rsid w:val="00D077A0"/>
    <w:rsid w:val="00D07A72"/>
    <w:rsid w:val="00D102F5"/>
    <w:rsid w:val="00D103B4"/>
    <w:rsid w:val="00D10422"/>
    <w:rsid w:val="00D105DF"/>
    <w:rsid w:val="00D10D18"/>
    <w:rsid w:val="00D10E7D"/>
    <w:rsid w:val="00D10F72"/>
    <w:rsid w:val="00D10FB0"/>
    <w:rsid w:val="00D11452"/>
    <w:rsid w:val="00D11AF1"/>
    <w:rsid w:val="00D11B9F"/>
    <w:rsid w:val="00D12151"/>
    <w:rsid w:val="00D122E8"/>
    <w:rsid w:val="00D124FC"/>
    <w:rsid w:val="00D125AF"/>
    <w:rsid w:val="00D12821"/>
    <w:rsid w:val="00D12A01"/>
    <w:rsid w:val="00D12BC8"/>
    <w:rsid w:val="00D12CDA"/>
    <w:rsid w:val="00D13611"/>
    <w:rsid w:val="00D13D63"/>
    <w:rsid w:val="00D13DE3"/>
    <w:rsid w:val="00D13DFF"/>
    <w:rsid w:val="00D14143"/>
    <w:rsid w:val="00D14A96"/>
    <w:rsid w:val="00D151E2"/>
    <w:rsid w:val="00D156C0"/>
    <w:rsid w:val="00D157C2"/>
    <w:rsid w:val="00D157C4"/>
    <w:rsid w:val="00D15A8D"/>
    <w:rsid w:val="00D15B2C"/>
    <w:rsid w:val="00D15F5E"/>
    <w:rsid w:val="00D162F0"/>
    <w:rsid w:val="00D162F7"/>
    <w:rsid w:val="00D164C4"/>
    <w:rsid w:val="00D167AB"/>
    <w:rsid w:val="00D16C18"/>
    <w:rsid w:val="00D16C28"/>
    <w:rsid w:val="00D16EE3"/>
    <w:rsid w:val="00D175A1"/>
    <w:rsid w:val="00D179DA"/>
    <w:rsid w:val="00D179E3"/>
    <w:rsid w:val="00D179F6"/>
    <w:rsid w:val="00D17D13"/>
    <w:rsid w:val="00D205EA"/>
    <w:rsid w:val="00D2063D"/>
    <w:rsid w:val="00D20B0D"/>
    <w:rsid w:val="00D20D45"/>
    <w:rsid w:val="00D20F1B"/>
    <w:rsid w:val="00D21063"/>
    <w:rsid w:val="00D21550"/>
    <w:rsid w:val="00D2173C"/>
    <w:rsid w:val="00D21781"/>
    <w:rsid w:val="00D217E5"/>
    <w:rsid w:val="00D21874"/>
    <w:rsid w:val="00D219FF"/>
    <w:rsid w:val="00D22008"/>
    <w:rsid w:val="00D22088"/>
    <w:rsid w:val="00D2268D"/>
    <w:rsid w:val="00D2288F"/>
    <w:rsid w:val="00D22BCA"/>
    <w:rsid w:val="00D22BDF"/>
    <w:rsid w:val="00D22E1A"/>
    <w:rsid w:val="00D22FAE"/>
    <w:rsid w:val="00D23068"/>
    <w:rsid w:val="00D231A2"/>
    <w:rsid w:val="00D23294"/>
    <w:rsid w:val="00D234F6"/>
    <w:rsid w:val="00D23867"/>
    <w:rsid w:val="00D238FC"/>
    <w:rsid w:val="00D23B59"/>
    <w:rsid w:val="00D23C25"/>
    <w:rsid w:val="00D23FE7"/>
    <w:rsid w:val="00D2435C"/>
    <w:rsid w:val="00D249AE"/>
    <w:rsid w:val="00D25FC7"/>
    <w:rsid w:val="00D26183"/>
    <w:rsid w:val="00D2667A"/>
    <w:rsid w:val="00D26B07"/>
    <w:rsid w:val="00D26C2D"/>
    <w:rsid w:val="00D271D6"/>
    <w:rsid w:val="00D273AD"/>
    <w:rsid w:val="00D27547"/>
    <w:rsid w:val="00D27628"/>
    <w:rsid w:val="00D276ED"/>
    <w:rsid w:val="00D27707"/>
    <w:rsid w:val="00D27776"/>
    <w:rsid w:val="00D277A2"/>
    <w:rsid w:val="00D27B14"/>
    <w:rsid w:val="00D27C55"/>
    <w:rsid w:val="00D3014B"/>
    <w:rsid w:val="00D303D8"/>
    <w:rsid w:val="00D30B23"/>
    <w:rsid w:val="00D30D8C"/>
    <w:rsid w:val="00D30E92"/>
    <w:rsid w:val="00D30F6A"/>
    <w:rsid w:val="00D3100E"/>
    <w:rsid w:val="00D31041"/>
    <w:rsid w:val="00D313F6"/>
    <w:rsid w:val="00D31D64"/>
    <w:rsid w:val="00D3258F"/>
    <w:rsid w:val="00D32903"/>
    <w:rsid w:val="00D32B41"/>
    <w:rsid w:val="00D32C85"/>
    <w:rsid w:val="00D33135"/>
    <w:rsid w:val="00D33446"/>
    <w:rsid w:val="00D33A46"/>
    <w:rsid w:val="00D3452B"/>
    <w:rsid w:val="00D346B4"/>
    <w:rsid w:val="00D34BC3"/>
    <w:rsid w:val="00D34EEB"/>
    <w:rsid w:val="00D351DB"/>
    <w:rsid w:val="00D35C65"/>
    <w:rsid w:val="00D35DA8"/>
    <w:rsid w:val="00D36683"/>
    <w:rsid w:val="00D366FF"/>
    <w:rsid w:val="00D3673D"/>
    <w:rsid w:val="00D36748"/>
    <w:rsid w:val="00D36840"/>
    <w:rsid w:val="00D36E13"/>
    <w:rsid w:val="00D37717"/>
    <w:rsid w:val="00D37C16"/>
    <w:rsid w:val="00D40175"/>
    <w:rsid w:val="00D40176"/>
    <w:rsid w:val="00D40434"/>
    <w:rsid w:val="00D40CB5"/>
    <w:rsid w:val="00D40D5F"/>
    <w:rsid w:val="00D4124F"/>
    <w:rsid w:val="00D4151A"/>
    <w:rsid w:val="00D41C65"/>
    <w:rsid w:val="00D42357"/>
    <w:rsid w:val="00D42683"/>
    <w:rsid w:val="00D42BF1"/>
    <w:rsid w:val="00D42DCB"/>
    <w:rsid w:val="00D42F1D"/>
    <w:rsid w:val="00D43187"/>
    <w:rsid w:val="00D43C0B"/>
    <w:rsid w:val="00D4431F"/>
    <w:rsid w:val="00D44324"/>
    <w:rsid w:val="00D445EE"/>
    <w:rsid w:val="00D447D9"/>
    <w:rsid w:val="00D44897"/>
    <w:rsid w:val="00D44D3B"/>
    <w:rsid w:val="00D44E1C"/>
    <w:rsid w:val="00D44E23"/>
    <w:rsid w:val="00D44ECA"/>
    <w:rsid w:val="00D4507D"/>
    <w:rsid w:val="00D452EB"/>
    <w:rsid w:val="00D45516"/>
    <w:rsid w:val="00D45A53"/>
    <w:rsid w:val="00D45A97"/>
    <w:rsid w:val="00D46127"/>
    <w:rsid w:val="00D4625A"/>
    <w:rsid w:val="00D462B5"/>
    <w:rsid w:val="00D463CE"/>
    <w:rsid w:val="00D4648E"/>
    <w:rsid w:val="00D46596"/>
    <w:rsid w:val="00D465E3"/>
    <w:rsid w:val="00D467B3"/>
    <w:rsid w:val="00D46BC5"/>
    <w:rsid w:val="00D471B9"/>
    <w:rsid w:val="00D4750E"/>
    <w:rsid w:val="00D47D75"/>
    <w:rsid w:val="00D47F38"/>
    <w:rsid w:val="00D502C5"/>
    <w:rsid w:val="00D50B14"/>
    <w:rsid w:val="00D50FE1"/>
    <w:rsid w:val="00D510DA"/>
    <w:rsid w:val="00D513AA"/>
    <w:rsid w:val="00D518E6"/>
    <w:rsid w:val="00D51A05"/>
    <w:rsid w:val="00D51B74"/>
    <w:rsid w:val="00D51D07"/>
    <w:rsid w:val="00D51D11"/>
    <w:rsid w:val="00D52BB1"/>
    <w:rsid w:val="00D52D0E"/>
    <w:rsid w:val="00D52F4A"/>
    <w:rsid w:val="00D53574"/>
    <w:rsid w:val="00D537A2"/>
    <w:rsid w:val="00D537E9"/>
    <w:rsid w:val="00D53CED"/>
    <w:rsid w:val="00D540A4"/>
    <w:rsid w:val="00D54101"/>
    <w:rsid w:val="00D54369"/>
    <w:rsid w:val="00D545DD"/>
    <w:rsid w:val="00D5470A"/>
    <w:rsid w:val="00D54A05"/>
    <w:rsid w:val="00D54FFF"/>
    <w:rsid w:val="00D55031"/>
    <w:rsid w:val="00D553D7"/>
    <w:rsid w:val="00D55500"/>
    <w:rsid w:val="00D5637F"/>
    <w:rsid w:val="00D563A2"/>
    <w:rsid w:val="00D565C2"/>
    <w:rsid w:val="00D567E8"/>
    <w:rsid w:val="00D56BB1"/>
    <w:rsid w:val="00D576A4"/>
    <w:rsid w:val="00D57CA5"/>
    <w:rsid w:val="00D57E7A"/>
    <w:rsid w:val="00D57EA3"/>
    <w:rsid w:val="00D57FC7"/>
    <w:rsid w:val="00D6022A"/>
    <w:rsid w:val="00D60A6A"/>
    <w:rsid w:val="00D60A6D"/>
    <w:rsid w:val="00D60CCD"/>
    <w:rsid w:val="00D60CE8"/>
    <w:rsid w:val="00D60D95"/>
    <w:rsid w:val="00D60EDE"/>
    <w:rsid w:val="00D61241"/>
    <w:rsid w:val="00D6124D"/>
    <w:rsid w:val="00D61379"/>
    <w:rsid w:val="00D61405"/>
    <w:rsid w:val="00D6150F"/>
    <w:rsid w:val="00D618C7"/>
    <w:rsid w:val="00D61E12"/>
    <w:rsid w:val="00D61F5B"/>
    <w:rsid w:val="00D62199"/>
    <w:rsid w:val="00D622E8"/>
    <w:rsid w:val="00D623DA"/>
    <w:rsid w:val="00D625DC"/>
    <w:rsid w:val="00D625FB"/>
    <w:rsid w:val="00D6298F"/>
    <w:rsid w:val="00D629CC"/>
    <w:rsid w:val="00D62C96"/>
    <w:rsid w:val="00D63430"/>
    <w:rsid w:val="00D63DC3"/>
    <w:rsid w:val="00D645DB"/>
    <w:rsid w:val="00D64AAB"/>
    <w:rsid w:val="00D64F78"/>
    <w:rsid w:val="00D650F4"/>
    <w:rsid w:val="00D65553"/>
    <w:rsid w:val="00D6567D"/>
    <w:rsid w:val="00D660DA"/>
    <w:rsid w:val="00D6615B"/>
    <w:rsid w:val="00D66C2E"/>
    <w:rsid w:val="00D66CA2"/>
    <w:rsid w:val="00D67052"/>
    <w:rsid w:val="00D67069"/>
    <w:rsid w:val="00D672E0"/>
    <w:rsid w:val="00D67375"/>
    <w:rsid w:val="00D677D2"/>
    <w:rsid w:val="00D67B8B"/>
    <w:rsid w:val="00D67C46"/>
    <w:rsid w:val="00D67F2C"/>
    <w:rsid w:val="00D67FED"/>
    <w:rsid w:val="00D7049C"/>
    <w:rsid w:val="00D707CC"/>
    <w:rsid w:val="00D7094D"/>
    <w:rsid w:val="00D70AF0"/>
    <w:rsid w:val="00D70E43"/>
    <w:rsid w:val="00D71A3E"/>
    <w:rsid w:val="00D71BBF"/>
    <w:rsid w:val="00D71C07"/>
    <w:rsid w:val="00D71E8D"/>
    <w:rsid w:val="00D7227E"/>
    <w:rsid w:val="00D7241C"/>
    <w:rsid w:val="00D724FD"/>
    <w:rsid w:val="00D727A5"/>
    <w:rsid w:val="00D727D2"/>
    <w:rsid w:val="00D728DA"/>
    <w:rsid w:val="00D72B39"/>
    <w:rsid w:val="00D735A5"/>
    <w:rsid w:val="00D7372B"/>
    <w:rsid w:val="00D73784"/>
    <w:rsid w:val="00D741D6"/>
    <w:rsid w:val="00D742FB"/>
    <w:rsid w:val="00D746CF"/>
    <w:rsid w:val="00D74B98"/>
    <w:rsid w:val="00D75332"/>
    <w:rsid w:val="00D7583C"/>
    <w:rsid w:val="00D75DEB"/>
    <w:rsid w:val="00D75F11"/>
    <w:rsid w:val="00D76614"/>
    <w:rsid w:val="00D766A1"/>
    <w:rsid w:val="00D76972"/>
    <w:rsid w:val="00D76E76"/>
    <w:rsid w:val="00D77F60"/>
    <w:rsid w:val="00D804D0"/>
    <w:rsid w:val="00D80688"/>
    <w:rsid w:val="00D8079C"/>
    <w:rsid w:val="00D80815"/>
    <w:rsid w:val="00D80AEB"/>
    <w:rsid w:val="00D80E33"/>
    <w:rsid w:val="00D815A8"/>
    <w:rsid w:val="00D81A53"/>
    <w:rsid w:val="00D821E3"/>
    <w:rsid w:val="00D8252D"/>
    <w:rsid w:val="00D82580"/>
    <w:rsid w:val="00D8260B"/>
    <w:rsid w:val="00D82A65"/>
    <w:rsid w:val="00D82FCF"/>
    <w:rsid w:val="00D83081"/>
    <w:rsid w:val="00D832FE"/>
    <w:rsid w:val="00D83692"/>
    <w:rsid w:val="00D83760"/>
    <w:rsid w:val="00D83A66"/>
    <w:rsid w:val="00D83CA0"/>
    <w:rsid w:val="00D84108"/>
    <w:rsid w:val="00D842E0"/>
    <w:rsid w:val="00D8466A"/>
    <w:rsid w:val="00D84691"/>
    <w:rsid w:val="00D84D70"/>
    <w:rsid w:val="00D852DE"/>
    <w:rsid w:val="00D852ED"/>
    <w:rsid w:val="00D854B7"/>
    <w:rsid w:val="00D858DF"/>
    <w:rsid w:val="00D85978"/>
    <w:rsid w:val="00D85AEE"/>
    <w:rsid w:val="00D85C95"/>
    <w:rsid w:val="00D85D16"/>
    <w:rsid w:val="00D86A65"/>
    <w:rsid w:val="00D86D3F"/>
    <w:rsid w:val="00D86F89"/>
    <w:rsid w:val="00D871A5"/>
    <w:rsid w:val="00D87852"/>
    <w:rsid w:val="00D87E45"/>
    <w:rsid w:val="00D90324"/>
    <w:rsid w:val="00D90445"/>
    <w:rsid w:val="00D90764"/>
    <w:rsid w:val="00D90DF2"/>
    <w:rsid w:val="00D913CD"/>
    <w:rsid w:val="00D915D2"/>
    <w:rsid w:val="00D91B07"/>
    <w:rsid w:val="00D91C10"/>
    <w:rsid w:val="00D91F9C"/>
    <w:rsid w:val="00D924C9"/>
    <w:rsid w:val="00D92685"/>
    <w:rsid w:val="00D926E3"/>
    <w:rsid w:val="00D92B0B"/>
    <w:rsid w:val="00D92C47"/>
    <w:rsid w:val="00D92C4A"/>
    <w:rsid w:val="00D93212"/>
    <w:rsid w:val="00D932E5"/>
    <w:rsid w:val="00D9368B"/>
    <w:rsid w:val="00D93806"/>
    <w:rsid w:val="00D9397D"/>
    <w:rsid w:val="00D93AA2"/>
    <w:rsid w:val="00D93B8B"/>
    <w:rsid w:val="00D93C8A"/>
    <w:rsid w:val="00D93F55"/>
    <w:rsid w:val="00D940AF"/>
    <w:rsid w:val="00D94744"/>
    <w:rsid w:val="00D94D91"/>
    <w:rsid w:val="00D95080"/>
    <w:rsid w:val="00D95515"/>
    <w:rsid w:val="00D95902"/>
    <w:rsid w:val="00D95D68"/>
    <w:rsid w:val="00D95FAF"/>
    <w:rsid w:val="00D96424"/>
    <w:rsid w:val="00D96CF9"/>
    <w:rsid w:val="00D97061"/>
    <w:rsid w:val="00D9717F"/>
    <w:rsid w:val="00D977AC"/>
    <w:rsid w:val="00D9795F"/>
    <w:rsid w:val="00D97BBB"/>
    <w:rsid w:val="00D97D4D"/>
    <w:rsid w:val="00DA03EB"/>
    <w:rsid w:val="00DA04A8"/>
    <w:rsid w:val="00DA04B2"/>
    <w:rsid w:val="00DA057A"/>
    <w:rsid w:val="00DA084A"/>
    <w:rsid w:val="00DA0C99"/>
    <w:rsid w:val="00DA11BD"/>
    <w:rsid w:val="00DA1389"/>
    <w:rsid w:val="00DA179F"/>
    <w:rsid w:val="00DA1BD7"/>
    <w:rsid w:val="00DA1C92"/>
    <w:rsid w:val="00DA2028"/>
    <w:rsid w:val="00DA2290"/>
    <w:rsid w:val="00DA23A7"/>
    <w:rsid w:val="00DA295A"/>
    <w:rsid w:val="00DA29C7"/>
    <w:rsid w:val="00DA2DCD"/>
    <w:rsid w:val="00DA32FC"/>
    <w:rsid w:val="00DA34A9"/>
    <w:rsid w:val="00DA39C1"/>
    <w:rsid w:val="00DA3BC5"/>
    <w:rsid w:val="00DA3D83"/>
    <w:rsid w:val="00DA4A7F"/>
    <w:rsid w:val="00DA4B73"/>
    <w:rsid w:val="00DA56AD"/>
    <w:rsid w:val="00DA5A1A"/>
    <w:rsid w:val="00DA5C9D"/>
    <w:rsid w:val="00DA5FB9"/>
    <w:rsid w:val="00DA63A9"/>
    <w:rsid w:val="00DA70E0"/>
    <w:rsid w:val="00DA7260"/>
    <w:rsid w:val="00DA7916"/>
    <w:rsid w:val="00DA7955"/>
    <w:rsid w:val="00DA7DFF"/>
    <w:rsid w:val="00DB00DC"/>
    <w:rsid w:val="00DB00EC"/>
    <w:rsid w:val="00DB0573"/>
    <w:rsid w:val="00DB0642"/>
    <w:rsid w:val="00DB0731"/>
    <w:rsid w:val="00DB0A89"/>
    <w:rsid w:val="00DB0FB7"/>
    <w:rsid w:val="00DB1294"/>
    <w:rsid w:val="00DB1309"/>
    <w:rsid w:val="00DB14EA"/>
    <w:rsid w:val="00DB158F"/>
    <w:rsid w:val="00DB1DAB"/>
    <w:rsid w:val="00DB21AC"/>
    <w:rsid w:val="00DB234A"/>
    <w:rsid w:val="00DB282E"/>
    <w:rsid w:val="00DB283C"/>
    <w:rsid w:val="00DB2AF6"/>
    <w:rsid w:val="00DB2D8B"/>
    <w:rsid w:val="00DB3165"/>
    <w:rsid w:val="00DB3E7B"/>
    <w:rsid w:val="00DB3FBF"/>
    <w:rsid w:val="00DB403B"/>
    <w:rsid w:val="00DB407B"/>
    <w:rsid w:val="00DB4294"/>
    <w:rsid w:val="00DB49A9"/>
    <w:rsid w:val="00DB4C66"/>
    <w:rsid w:val="00DB4C7A"/>
    <w:rsid w:val="00DB505D"/>
    <w:rsid w:val="00DB50B7"/>
    <w:rsid w:val="00DB5487"/>
    <w:rsid w:val="00DB57B3"/>
    <w:rsid w:val="00DB5B23"/>
    <w:rsid w:val="00DB6219"/>
    <w:rsid w:val="00DB6676"/>
    <w:rsid w:val="00DB669A"/>
    <w:rsid w:val="00DB68B0"/>
    <w:rsid w:val="00DB7184"/>
    <w:rsid w:val="00DB74FF"/>
    <w:rsid w:val="00DB783B"/>
    <w:rsid w:val="00DC0168"/>
    <w:rsid w:val="00DC090A"/>
    <w:rsid w:val="00DC09A0"/>
    <w:rsid w:val="00DC0E2D"/>
    <w:rsid w:val="00DC0FD1"/>
    <w:rsid w:val="00DC1450"/>
    <w:rsid w:val="00DC18D5"/>
    <w:rsid w:val="00DC1CD9"/>
    <w:rsid w:val="00DC206F"/>
    <w:rsid w:val="00DC21F9"/>
    <w:rsid w:val="00DC2C6F"/>
    <w:rsid w:val="00DC2E30"/>
    <w:rsid w:val="00DC389A"/>
    <w:rsid w:val="00DC39E7"/>
    <w:rsid w:val="00DC3BF4"/>
    <w:rsid w:val="00DC3C27"/>
    <w:rsid w:val="00DC4383"/>
    <w:rsid w:val="00DC4692"/>
    <w:rsid w:val="00DC4983"/>
    <w:rsid w:val="00DC4A47"/>
    <w:rsid w:val="00DC4F9A"/>
    <w:rsid w:val="00DC542C"/>
    <w:rsid w:val="00DC5CA1"/>
    <w:rsid w:val="00DC6164"/>
    <w:rsid w:val="00DC61E2"/>
    <w:rsid w:val="00DC6215"/>
    <w:rsid w:val="00DC6235"/>
    <w:rsid w:val="00DC642F"/>
    <w:rsid w:val="00DC65D4"/>
    <w:rsid w:val="00DC65F5"/>
    <w:rsid w:val="00DC67F8"/>
    <w:rsid w:val="00DC6A89"/>
    <w:rsid w:val="00DC6AB2"/>
    <w:rsid w:val="00DC6E2D"/>
    <w:rsid w:val="00DC72AF"/>
    <w:rsid w:val="00DC7312"/>
    <w:rsid w:val="00DD0252"/>
    <w:rsid w:val="00DD042B"/>
    <w:rsid w:val="00DD0B68"/>
    <w:rsid w:val="00DD0BD2"/>
    <w:rsid w:val="00DD0FED"/>
    <w:rsid w:val="00DD1385"/>
    <w:rsid w:val="00DD14BF"/>
    <w:rsid w:val="00DD1666"/>
    <w:rsid w:val="00DD1679"/>
    <w:rsid w:val="00DD194F"/>
    <w:rsid w:val="00DD1950"/>
    <w:rsid w:val="00DD1A61"/>
    <w:rsid w:val="00DD1B4E"/>
    <w:rsid w:val="00DD1B83"/>
    <w:rsid w:val="00DD1D0A"/>
    <w:rsid w:val="00DD1F6F"/>
    <w:rsid w:val="00DD2ABD"/>
    <w:rsid w:val="00DD2D40"/>
    <w:rsid w:val="00DD2FB4"/>
    <w:rsid w:val="00DD305D"/>
    <w:rsid w:val="00DD3147"/>
    <w:rsid w:val="00DD3298"/>
    <w:rsid w:val="00DD3432"/>
    <w:rsid w:val="00DD3590"/>
    <w:rsid w:val="00DD3702"/>
    <w:rsid w:val="00DD3B66"/>
    <w:rsid w:val="00DD4074"/>
    <w:rsid w:val="00DD4158"/>
    <w:rsid w:val="00DD420C"/>
    <w:rsid w:val="00DD4537"/>
    <w:rsid w:val="00DD491C"/>
    <w:rsid w:val="00DD50AC"/>
    <w:rsid w:val="00DD50ED"/>
    <w:rsid w:val="00DD525E"/>
    <w:rsid w:val="00DD58AF"/>
    <w:rsid w:val="00DD5F7A"/>
    <w:rsid w:val="00DD624A"/>
    <w:rsid w:val="00DD68E6"/>
    <w:rsid w:val="00DD6A5B"/>
    <w:rsid w:val="00DD6E06"/>
    <w:rsid w:val="00DD6E6F"/>
    <w:rsid w:val="00DD6F12"/>
    <w:rsid w:val="00DD7067"/>
    <w:rsid w:val="00DD77A0"/>
    <w:rsid w:val="00DD78BC"/>
    <w:rsid w:val="00DD7A95"/>
    <w:rsid w:val="00DD7AD1"/>
    <w:rsid w:val="00DD7DA6"/>
    <w:rsid w:val="00DE00A8"/>
    <w:rsid w:val="00DE0118"/>
    <w:rsid w:val="00DE047D"/>
    <w:rsid w:val="00DE0646"/>
    <w:rsid w:val="00DE0887"/>
    <w:rsid w:val="00DE10DD"/>
    <w:rsid w:val="00DE1215"/>
    <w:rsid w:val="00DE13D6"/>
    <w:rsid w:val="00DE1638"/>
    <w:rsid w:val="00DE220E"/>
    <w:rsid w:val="00DE25E7"/>
    <w:rsid w:val="00DE2C51"/>
    <w:rsid w:val="00DE2DDE"/>
    <w:rsid w:val="00DE2E9E"/>
    <w:rsid w:val="00DE3316"/>
    <w:rsid w:val="00DE3484"/>
    <w:rsid w:val="00DE356C"/>
    <w:rsid w:val="00DE3595"/>
    <w:rsid w:val="00DE38AE"/>
    <w:rsid w:val="00DE39CD"/>
    <w:rsid w:val="00DE3B02"/>
    <w:rsid w:val="00DE3EAF"/>
    <w:rsid w:val="00DE3EFD"/>
    <w:rsid w:val="00DE3F31"/>
    <w:rsid w:val="00DE4028"/>
    <w:rsid w:val="00DE42AC"/>
    <w:rsid w:val="00DE4451"/>
    <w:rsid w:val="00DE4497"/>
    <w:rsid w:val="00DE46F2"/>
    <w:rsid w:val="00DE4750"/>
    <w:rsid w:val="00DE497E"/>
    <w:rsid w:val="00DE4C3A"/>
    <w:rsid w:val="00DE4DC5"/>
    <w:rsid w:val="00DE50D1"/>
    <w:rsid w:val="00DE51C0"/>
    <w:rsid w:val="00DE53BB"/>
    <w:rsid w:val="00DE5685"/>
    <w:rsid w:val="00DE573E"/>
    <w:rsid w:val="00DE58E8"/>
    <w:rsid w:val="00DE5B3C"/>
    <w:rsid w:val="00DE5B9A"/>
    <w:rsid w:val="00DE5CD6"/>
    <w:rsid w:val="00DE5D7F"/>
    <w:rsid w:val="00DE5F7D"/>
    <w:rsid w:val="00DE5FF9"/>
    <w:rsid w:val="00DE62DC"/>
    <w:rsid w:val="00DE643A"/>
    <w:rsid w:val="00DE64F2"/>
    <w:rsid w:val="00DE657F"/>
    <w:rsid w:val="00DE65CC"/>
    <w:rsid w:val="00DE6901"/>
    <w:rsid w:val="00DE6A62"/>
    <w:rsid w:val="00DE6CAD"/>
    <w:rsid w:val="00DE6D87"/>
    <w:rsid w:val="00DE6FFF"/>
    <w:rsid w:val="00DE7675"/>
    <w:rsid w:val="00DE77D8"/>
    <w:rsid w:val="00DE787C"/>
    <w:rsid w:val="00DE7CD5"/>
    <w:rsid w:val="00DF035D"/>
    <w:rsid w:val="00DF0A35"/>
    <w:rsid w:val="00DF0AB6"/>
    <w:rsid w:val="00DF0F0D"/>
    <w:rsid w:val="00DF1535"/>
    <w:rsid w:val="00DF167B"/>
    <w:rsid w:val="00DF1727"/>
    <w:rsid w:val="00DF1CD7"/>
    <w:rsid w:val="00DF29BC"/>
    <w:rsid w:val="00DF2CD8"/>
    <w:rsid w:val="00DF3CD2"/>
    <w:rsid w:val="00DF3EE6"/>
    <w:rsid w:val="00DF4133"/>
    <w:rsid w:val="00DF47C3"/>
    <w:rsid w:val="00DF4D56"/>
    <w:rsid w:val="00DF507C"/>
    <w:rsid w:val="00DF5C6D"/>
    <w:rsid w:val="00DF6108"/>
    <w:rsid w:val="00DF658B"/>
    <w:rsid w:val="00DF67F0"/>
    <w:rsid w:val="00DF6830"/>
    <w:rsid w:val="00DF7106"/>
    <w:rsid w:val="00DF7373"/>
    <w:rsid w:val="00DF7659"/>
    <w:rsid w:val="00DF7D60"/>
    <w:rsid w:val="00DF7DAD"/>
    <w:rsid w:val="00DF7F89"/>
    <w:rsid w:val="00E00141"/>
    <w:rsid w:val="00E00674"/>
    <w:rsid w:val="00E00D66"/>
    <w:rsid w:val="00E0102F"/>
    <w:rsid w:val="00E013A4"/>
    <w:rsid w:val="00E017D8"/>
    <w:rsid w:val="00E01A17"/>
    <w:rsid w:val="00E02253"/>
    <w:rsid w:val="00E023AB"/>
    <w:rsid w:val="00E02858"/>
    <w:rsid w:val="00E0301C"/>
    <w:rsid w:val="00E0318E"/>
    <w:rsid w:val="00E0322A"/>
    <w:rsid w:val="00E0354A"/>
    <w:rsid w:val="00E03A29"/>
    <w:rsid w:val="00E03C01"/>
    <w:rsid w:val="00E03D7C"/>
    <w:rsid w:val="00E03E42"/>
    <w:rsid w:val="00E04250"/>
    <w:rsid w:val="00E0493D"/>
    <w:rsid w:val="00E050F3"/>
    <w:rsid w:val="00E051C1"/>
    <w:rsid w:val="00E052D6"/>
    <w:rsid w:val="00E05402"/>
    <w:rsid w:val="00E054E0"/>
    <w:rsid w:val="00E059E1"/>
    <w:rsid w:val="00E05D64"/>
    <w:rsid w:val="00E063D6"/>
    <w:rsid w:val="00E06906"/>
    <w:rsid w:val="00E0749F"/>
    <w:rsid w:val="00E07715"/>
    <w:rsid w:val="00E07742"/>
    <w:rsid w:val="00E07950"/>
    <w:rsid w:val="00E104C5"/>
    <w:rsid w:val="00E11298"/>
    <w:rsid w:val="00E11671"/>
    <w:rsid w:val="00E117B9"/>
    <w:rsid w:val="00E11C01"/>
    <w:rsid w:val="00E11EDB"/>
    <w:rsid w:val="00E1202D"/>
    <w:rsid w:val="00E12034"/>
    <w:rsid w:val="00E12C2F"/>
    <w:rsid w:val="00E134F2"/>
    <w:rsid w:val="00E13546"/>
    <w:rsid w:val="00E1392B"/>
    <w:rsid w:val="00E139FA"/>
    <w:rsid w:val="00E13CC7"/>
    <w:rsid w:val="00E14464"/>
    <w:rsid w:val="00E14549"/>
    <w:rsid w:val="00E146E7"/>
    <w:rsid w:val="00E14DDC"/>
    <w:rsid w:val="00E15194"/>
    <w:rsid w:val="00E154D5"/>
    <w:rsid w:val="00E1565E"/>
    <w:rsid w:val="00E15A05"/>
    <w:rsid w:val="00E15A65"/>
    <w:rsid w:val="00E15BED"/>
    <w:rsid w:val="00E161D8"/>
    <w:rsid w:val="00E163FD"/>
    <w:rsid w:val="00E1643B"/>
    <w:rsid w:val="00E16739"/>
    <w:rsid w:val="00E16ADA"/>
    <w:rsid w:val="00E16DB7"/>
    <w:rsid w:val="00E16F94"/>
    <w:rsid w:val="00E1746B"/>
    <w:rsid w:val="00E17481"/>
    <w:rsid w:val="00E175BC"/>
    <w:rsid w:val="00E176BE"/>
    <w:rsid w:val="00E1793E"/>
    <w:rsid w:val="00E202BA"/>
    <w:rsid w:val="00E203AC"/>
    <w:rsid w:val="00E20A4C"/>
    <w:rsid w:val="00E20AE1"/>
    <w:rsid w:val="00E20E84"/>
    <w:rsid w:val="00E21052"/>
    <w:rsid w:val="00E21551"/>
    <w:rsid w:val="00E21A87"/>
    <w:rsid w:val="00E21BC4"/>
    <w:rsid w:val="00E21E69"/>
    <w:rsid w:val="00E22619"/>
    <w:rsid w:val="00E229B3"/>
    <w:rsid w:val="00E22A42"/>
    <w:rsid w:val="00E2312A"/>
    <w:rsid w:val="00E233C9"/>
    <w:rsid w:val="00E233FC"/>
    <w:rsid w:val="00E236D4"/>
    <w:rsid w:val="00E23AA8"/>
    <w:rsid w:val="00E24474"/>
    <w:rsid w:val="00E24690"/>
    <w:rsid w:val="00E24809"/>
    <w:rsid w:val="00E24842"/>
    <w:rsid w:val="00E24B42"/>
    <w:rsid w:val="00E24F61"/>
    <w:rsid w:val="00E25174"/>
    <w:rsid w:val="00E251C7"/>
    <w:rsid w:val="00E2551A"/>
    <w:rsid w:val="00E257F8"/>
    <w:rsid w:val="00E25A79"/>
    <w:rsid w:val="00E25AA2"/>
    <w:rsid w:val="00E25CDD"/>
    <w:rsid w:val="00E25D6D"/>
    <w:rsid w:val="00E25DBA"/>
    <w:rsid w:val="00E25E05"/>
    <w:rsid w:val="00E25E87"/>
    <w:rsid w:val="00E25F35"/>
    <w:rsid w:val="00E25F54"/>
    <w:rsid w:val="00E26071"/>
    <w:rsid w:val="00E265E5"/>
    <w:rsid w:val="00E266D2"/>
    <w:rsid w:val="00E266F6"/>
    <w:rsid w:val="00E2698B"/>
    <w:rsid w:val="00E26A7C"/>
    <w:rsid w:val="00E26C27"/>
    <w:rsid w:val="00E2790E"/>
    <w:rsid w:val="00E27D14"/>
    <w:rsid w:val="00E30101"/>
    <w:rsid w:val="00E3016A"/>
    <w:rsid w:val="00E30435"/>
    <w:rsid w:val="00E30E6F"/>
    <w:rsid w:val="00E30EF1"/>
    <w:rsid w:val="00E31358"/>
    <w:rsid w:val="00E313E3"/>
    <w:rsid w:val="00E31AB6"/>
    <w:rsid w:val="00E31B3A"/>
    <w:rsid w:val="00E31F4B"/>
    <w:rsid w:val="00E31FED"/>
    <w:rsid w:val="00E3220E"/>
    <w:rsid w:val="00E326FF"/>
    <w:rsid w:val="00E32821"/>
    <w:rsid w:val="00E3311B"/>
    <w:rsid w:val="00E33624"/>
    <w:rsid w:val="00E33AB9"/>
    <w:rsid w:val="00E33CE6"/>
    <w:rsid w:val="00E341A2"/>
    <w:rsid w:val="00E349A7"/>
    <w:rsid w:val="00E34D00"/>
    <w:rsid w:val="00E35199"/>
    <w:rsid w:val="00E353F7"/>
    <w:rsid w:val="00E359F9"/>
    <w:rsid w:val="00E35B8D"/>
    <w:rsid w:val="00E36017"/>
    <w:rsid w:val="00E363B0"/>
    <w:rsid w:val="00E36956"/>
    <w:rsid w:val="00E36D6C"/>
    <w:rsid w:val="00E37080"/>
    <w:rsid w:val="00E371D6"/>
    <w:rsid w:val="00E37232"/>
    <w:rsid w:val="00E3738E"/>
    <w:rsid w:val="00E373D4"/>
    <w:rsid w:val="00E376FD"/>
    <w:rsid w:val="00E3786C"/>
    <w:rsid w:val="00E37DFA"/>
    <w:rsid w:val="00E4073B"/>
    <w:rsid w:val="00E40D1C"/>
    <w:rsid w:val="00E40D52"/>
    <w:rsid w:val="00E410E6"/>
    <w:rsid w:val="00E4126F"/>
    <w:rsid w:val="00E4139C"/>
    <w:rsid w:val="00E41508"/>
    <w:rsid w:val="00E4196C"/>
    <w:rsid w:val="00E41EC5"/>
    <w:rsid w:val="00E42228"/>
    <w:rsid w:val="00E42708"/>
    <w:rsid w:val="00E4283B"/>
    <w:rsid w:val="00E43232"/>
    <w:rsid w:val="00E43359"/>
    <w:rsid w:val="00E43471"/>
    <w:rsid w:val="00E434BD"/>
    <w:rsid w:val="00E438E6"/>
    <w:rsid w:val="00E43D11"/>
    <w:rsid w:val="00E44A95"/>
    <w:rsid w:val="00E45338"/>
    <w:rsid w:val="00E4564E"/>
    <w:rsid w:val="00E459F3"/>
    <w:rsid w:val="00E45D2A"/>
    <w:rsid w:val="00E45D69"/>
    <w:rsid w:val="00E45D85"/>
    <w:rsid w:val="00E45EE2"/>
    <w:rsid w:val="00E45FD3"/>
    <w:rsid w:val="00E4607D"/>
    <w:rsid w:val="00E46499"/>
    <w:rsid w:val="00E471E6"/>
    <w:rsid w:val="00E4725A"/>
    <w:rsid w:val="00E472F1"/>
    <w:rsid w:val="00E47DA8"/>
    <w:rsid w:val="00E47EC3"/>
    <w:rsid w:val="00E47F3C"/>
    <w:rsid w:val="00E502D0"/>
    <w:rsid w:val="00E504CF"/>
    <w:rsid w:val="00E507B8"/>
    <w:rsid w:val="00E507BB"/>
    <w:rsid w:val="00E511DD"/>
    <w:rsid w:val="00E51325"/>
    <w:rsid w:val="00E51337"/>
    <w:rsid w:val="00E51429"/>
    <w:rsid w:val="00E5163D"/>
    <w:rsid w:val="00E518AD"/>
    <w:rsid w:val="00E51985"/>
    <w:rsid w:val="00E51AED"/>
    <w:rsid w:val="00E51BCC"/>
    <w:rsid w:val="00E51F59"/>
    <w:rsid w:val="00E5204C"/>
    <w:rsid w:val="00E5216A"/>
    <w:rsid w:val="00E52A1C"/>
    <w:rsid w:val="00E52AD0"/>
    <w:rsid w:val="00E52CAC"/>
    <w:rsid w:val="00E52D41"/>
    <w:rsid w:val="00E530C7"/>
    <w:rsid w:val="00E535C4"/>
    <w:rsid w:val="00E536B1"/>
    <w:rsid w:val="00E53A7B"/>
    <w:rsid w:val="00E53B05"/>
    <w:rsid w:val="00E53DC8"/>
    <w:rsid w:val="00E53E60"/>
    <w:rsid w:val="00E540F3"/>
    <w:rsid w:val="00E542BD"/>
    <w:rsid w:val="00E54633"/>
    <w:rsid w:val="00E54E5C"/>
    <w:rsid w:val="00E55496"/>
    <w:rsid w:val="00E5574B"/>
    <w:rsid w:val="00E558D2"/>
    <w:rsid w:val="00E5601C"/>
    <w:rsid w:val="00E56099"/>
    <w:rsid w:val="00E561B8"/>
    <w:rsid w:val="00E561E3"/>
    <w:rsid w:val="00E561EE"/>
    <w:rsid w:val="00E56450"/>
    <w:rsid w:val="00E564CA"/>
    <w:rsid w:val="00E57159"/>
    <w:rsid w:val="00E575C6"/>
    <w:rsid w:val="00E57C6D"/>
    <w:rsid w:val="00E57E06"/>
    <w:rsid w:val="00E57EAD"/>
    <w:rsid w:val="00E60238"/>
    <w:rsid w:val="00E60463"/>
    <w:rsid w:val="00E6070E"/>
    <w:rsid w:val="00E60809"/>
    <w:rsid w:val="00E60815"/>
    <w:rsid w:val="00E60B70"/>
    <w:rsid w:val="00E60BDE"/>
    <w:rsid w:val="00E60D56"/>
    <w:rsid w:val="00E60D91"/>
    <w:rsid w:val="00E60F34"/>
    <w:rsid w:val="00E6118F"/>
    <w:rsid w:val="00E611B4"/>
    <w:rsid w:val="00E619D8"/>
    <w:rsid w:val="00E61D07"/>
    <w:rsid w:val="00E61E6B"/>
    <w:rsid w:val="00E61E7F"/>
    <w:rsid w:val="00E61FFD"/>
    <w:rsid w:val="00E62140"/>
    <w:rsid w:val="00E6296E"/>
    <w:rsid w:val="00E62AF2"/>
    <w:rsid w:val="00E62D3F"/>
    <w:rsid w:val="00E630CA"/>
    <w:rsid w:val="00E631E7"/>
    <w:rsid w:val="00E6327A"/>
    <w:rsid w:val="00E63591"/>
    <w:rsid w:val="00E6363A"/>
    <w:rsid w:val="00E63A8B"/>
    <w:rsid w:val="00E64359"/>
    <w:rsid w:val="00E6435C"/>
    <w:rsid w:val="00E64409"/>
    <w:rsid w:val="00E646D8"/>
    <w:rsid w:val="00E64AC7"/>
    <w:rsid w:val="00E64ADB"/>
    <w:rsid w:val="00E652C7"/>
    <w:rsid w:val="00E6576C"/>
    <w:rsid w:val="00E65DCF"/>
    <w:rsid w:val="00E65F23"/>
    <w:rsid w:val="00E66197"/>
    <w:rsid w:val="00E66527"/>
    <w:rsid w:val="00E665CE"/>
    <w:rsid w:val="00E66D85"/>
    <w:rsid w:val="00E6719E"/>
    <w:rsid w:val="00E671C2"/>
    <w:rsid w:val="00E67586"/>
    <w:rsid w:val="00E679B6"/>
    <w:rsid w:val="00E67A27"/>
    <w:rsid w:val="00E7039C"/>
    <w:rsid w:val="00E70642"/>
    <w:rsid w:val="00E7068C"/>
    <w:rsid w:val="00E706D9"/>
    <w:rsid w:val="00E70AAB"/>
    <w:rsid w:val="00E70D87"/>
    <w:rsid w:val="00E71F28"/>
    <w:rsid w:val="00E71F91"/>
    <w:rsid w:val="00E72322"/>
    <w:rsid w:val="00E72324"/>
    <w:rsid w:val="00E724D9"/>
    <w:rsid w:val="00E7265D"/>
    <w:rsid w:val="00E726F3"/>
    <w:rsid w:val="00E72D87"/>
    <w:rsid w:val="00E7302D"/>
    <w:rsid w:val="00E73117"/>
    <w:rsid w:val="00E731A5"/>
    <w:rsid w:val="00E73320"/>
    <w:rsid w:val="00E73627"/>
    <w:rsid w:val="00E736F0"/>
    <w:rsid w:val="00E739F7"/>
    <w:rsid w:val="00E73B60"/>
    <w:rsid w:val="00E73F14"/>
    <w:rsid w:val="00E73F8C"/>
    <w:rsid w:val="00E744D6"/>
    <w:rsid w:val="00E74919"/>
    <w:rsid w:val="00E74A26"/>
    <w:rsid w:val="00E74D0D"/>
    <w:rsid w:val="00E74DFD"/>
    <w:rsid w:val="00E74E99"/>
    <w:rsid w:val="00E7516C"/>
    <w:rsid w:val="00E755A7"/>
    <w:rsid w:val="00E7588F"/>
    <w:rsid w:val="00E75928"/>
    <w:rsid w:val="00E75B27"/>
    <w:rsid w:val="00E75FE8"/>
    <w:rsid w:val="00E762F9"/>
    <w:rsid w:val="00E76A23"/>
    <w:rsid w:val="00E76F0E"/>
    <w:rsid w:val="00E771A2"/>
    <w:rsid w:val="00E77323"/>
    <w:rsid w:val="00E7780C"/>
    <w:rsid w:val="00E77EB2"/>
    <w:rsid w:val="00E801FD"/>
    <w:rsid w:val="00E8058A"/>
    <w:rsid w:val="00E806FB"/>
    <w:rsid w:val="00E80CDB"/>
    <w:rsid w:val="00E80E1B"/>
    <w:rsid w:val="00E81088"/>
    <w:rsid w:val="00E811FD"/>
    <w:rsid w:val="00E814CF"/>
    <w:rsid w:val="00E81CD3"/>
    <w:rsid w:val="00E81CFC"/>
    <w:rsid w:val="00E81D65"/>
    <w:rsid w:val="00E81ED0"/>
    <w:rsid w:val="00E823B7"/>
    <w:rsid w:val="00E8280A"/>
    <w:rsid w:val="00E82885"/>
    <w:rsid w:val="00E82A9F"/>
    <w:rsid w:val="00E82C72"/>
    <w:rsid w:val="00E82D4B"/>
    <w:rsid w:val="00E82F49"/>
    <w:rsid w:val="00E8309E"/>
    <w:rsid w:val="00E831EA"/>
    <w:rsid w:val="00E83CBA"/>
    <w:rsid w:val="00E83FEC"/>
    <w:rsid w:val="00E84378"/>
    <w:rsid w:val="00E8442E"/>
    <w:rsid w:val="00E84453"/>
    <w:rsid w:val="00E8460C"/>
    <w:rsid w:val="00E84709"/>
    <w:rsid w:val="00E84F15"/>
    <w:rsid w:val="00E85561"/>
    <w:rsid w:val="00E85843"/>
    <w:rsid w:val="00E85E17"/>
    <w:rsid w:val="00E8601E"/>
    <w:rsid w:val="00E864A0"/>
    <w:rsid w:val="00E869B9"/>
    <w:rsid w:val="00E86EF1"/>
    <w:rsid w:val="00E8752E"/>
    <w:rsid w:val="00E878F2"/>
    <w:rsid w:val="00E87B12"/>
    <w:rsid w:val="00E87D9C"/>
    <w:rsid w:val="00E90278"/>
    <w:rsid w:val="00E9047C"/>
    <w:rsid w:val="00E90B89"/>
    <w:rsid w:val="00E910A0"/>
    <w:rsid w:val="00E910DF"/>
    <w:rsid w:val="00E9154F"/>
    <w:rsid w:val="00E9155A"/>
    <w:rsid w:val="00E91582"/>
    <w:rsid w:val="00E916AA"/>
    <w:rsid w:val="00E91BAF"/>
    <w:rsid w:val="00E91C96"/>
    <w:rsid w:val="00E91DC3"/>
    <w:rsid w:val="00E91E88"/>
    <w:rsid w:val="00E920DD"/>
    <w:rsid w:val="00E92165"/>
    <w:rsid w:val="00E92188"/>
    <w:rsid w:val="00E927DF"/>
    <w:rsid w:val="00E92A03"/>
    <w:rsid w:val="00E934A4"/>
    <w:rsid w:val="00E935DF"/>
    <w:rsid w:val="00E937EF"/>
    <w:rsid w:val="00E93856"/>
    <w:rsid w:val="00E9395C"/>
    <w:rsid w:val="00E93C75"/>
    <w:rsid w:val="00E9427E"/>
    <w:rsid w:val="00E942A4"/>
    <w:rsid w:val="00E942B2"/>
    <w:rsid w:val="00E9437D"/>
    <w:rsid w:val="00E94AFD"/>
    <w:rsid w:val="00E94E72"/>
    <w:rsid w:val="00E94E94"/>
    <w:rsid w:val="00E95288"/>
    <w:rsid w:val="00E95CF5"/>
    <w:rsid w:val="00E95EEE"/>
    <w:rsid w:val="00E960B9"/>
    <w:rsid w:val="00E968B6"/>
    <w:rsid w:val="00E96C04"/>
    <w:rsid w:val="00E96C68"/>
    <w:rsid w:val="00E97118"/>
    <w:rsid w:val="00E97466"/>
    <w:rsid w:val="00E97961"/>
    <w:rsid w:val="00E97964"/>
    <w:rsid w:val="00E97D40"/>
    <w:rsid w:val="00E97EC2"/>
    <w:rsid w:val="00E97F55"/>
    <w:rsid w:val="00EA045F"/>
    <w:rsid w:val="00EA04CC"/>
    <w:rsid w:val="00EA05CB"/>
    <w:rsid w:val="00EA0829"/>
    <w:rsid w:val="00EA0D25"/>
    <w:rsid w:val="00EA15EB"/>
    <w:rsid w:val="00EA178D"/>
    <w:rsid w:val="00EA1864"/>
    <w:rsid w:val="00EA190A"/>
    <w:rsid w:val="00EA1AC9"/>
    <w:rsid w:val="00EA1B76"/>
    <w:rsid w:val="00EA1C9C"/>
    <w:rsid w:val="00EA1CF1"/>
    <w:rsid w:val="00EA1D27"/>
    <w:rsid w:val="00EA1FF6"/>
    <w:rsid w:val="00EA2189"/>
    <w:rsid w:val="00EA2719"/>
    <w:rsid w:val="00EA2896"/>
    <w:rsid w:val="00EA2A9B"/>
    <w:rsid w:val="00EA2E39"/>
    <w:rsid w:val="00EA317B"/>
    <w:rsid w:val="00EA325B"/>
    <w:rsid w:val="00EA3389"/>
    <w:rsid w:val="00EA3517"/>
    <w:rsid w:val="00EA355B"/>
    <w:rsid w:val="00EA3B59"/>
    <w:rsid w:val="00EA3B8D"/>
    <w:rsid w:val="00EA4248"/>
    <w:rsid w:val="00EA488D"/>
    <w:rsid w:val="00EA48CE"/>
    <w:rsid w:val="00EA5235"/>
    <w:rsid w:val="00EA533C"/>
    <w:rsid w:val="00EA554F"/>
    <w:rsid w:val="00EA55DD"/>
    <w:rsid w:val="00EA5744"/>
    <w:rsid w:val="00EA58D0"/>
    <w:rsid w:val="00EA5D19"/>
    <w:rsid w:val="00EA5D3C"/>
    <w:rsid w:val="00EA6005"/>
    <w:rsid w:val="00EA63BC"/>
    <w:rsid w:val="00EA64D7"/>
    <w:rsid w:val="00EA6583"/>
    <w:rsid w:val="00EA6636"/>
    <w:rsid w:val="00EA66D9"/>
    <w:rsid w:val="00EA6ACF"/>
    <w:rsid w:val="00EA6B6E"/>
    <w:rsid w:val="00EA6FF4"/>
    <w:rsid w:val="00EA71CD"/>
    <w:rsid w:val="00EA741A"/>
    <w:rsid w:val="00EA79D6"/>
    <w:rsid w:val="00EA7BD6"/>
    <w:rsid w:val="00EB093C"/>
    <w:rsid w:val="00EB0A73"/>
    <w:rsid w:val="00EB135C"/>
    <w:rsid w:val="00EB1518"/>
    <w:rsid w:val="00EB1621"/>
    <w:rsid w:val="00EB211C"/>
    <w:rsid w:val="00EB286C"/>
    <w:rsid w:val="00EB2B9C"/>
    <w:rsid w:val="00EB2C5A"/>
    <w:rsid w:val="00EB2E17"/>
    <w:rsid w:val="00EB2E98"/>
    <w:rsid w:val="00EB32D3"/>
    <w:rsid w:val="00EB344E"/>
    <w:rsid w:val="00EB3985"/>
    <w:rsid w:val="00EB3CC8"/>
    <w:rsid w:val="00EB3DEC"/>
    <w:rsid w:val="00EB3F4C"/>
    <w:rsid w:val="00EB4252"/>
    <w:rsid w:val="00EB46AC"/>
    <w:rsid w:val="00EB4D03"/>
    <w:rsid w:val="00EB4D65"/>
    <w:rsid w:val="00EB4D69"/>
    <w:rsid w:val="00EB4EF4"/>
    <w:rsid w:val="00EB50A6"/>
    <w:rsid w:val="00EB51D5"/>
    <w:rsid w:val="00EB526E"/>
    <w:rsid w:val="00EB53F9"/>
    <w:rsid w:val="00EB5DEB"/>
    <w:rsid w:val="00EB5EC5"/>
    <w:rsid w:val="00EB6740"/>
    <w:rsid w:val="00EB6DE0"/>
    <w:rsid w:val="00EB6E69"/>
    <w:rsid w:val="00EB6E93"/>
    <w:rsid w:val="00EB702A"/>
    <w:rsid w:val="00EB70AF"/>
    <w:rsid w:val="00EB73EB"/>
    <w:rsid w:val="00EB75B1"/>
    <w:rsid w:val="00EC001D"/>
    <w:rsid w:val="00EC036E"/>
    <w:rsid w:val="00EC0561"/>
    <w:rsid w:val="00EC05D0"/>
    <w:rsid w:val="00EC06AB"/>
    <w:rsid w:val="00EC0AA4"/>
    <w:rsid w:val="00EC0EA0"/>
    <w:rsid w:val="00EC1026"/>
    <w:rsid w:val="00EC1BF0"/>
    <w:rsid w:val="00EC23B0"/>
    <w:rsid w:val="00EC27C9"/>
    <w:rsid w:val="00EC36E0"/>
    <w:rsid w:val="00EC38ED"/>
    <w:rsid w:val="00EC3B82"/>
    <w:rsid w:val="00EC3C6A"/>
    <w:rsid w:val="00EC3EFD"/>
    <w:rsid w:val="00EC4482"/>
    <w:rsid w:val="00EC462A"/>
    <w:rsid w:val="00EC46D1"/>
    <w:rsid w:val="00EC47EE"/>
    <w:rsid w:val="00EC49E7"/>
    <w:rsid w:val="00EC4EF6"/>
    <w:rsid w:val="00EC550C"/>
    <w:rsid w:val="00EC5726"/>
    <w:rsid w:val="00EC5916"/>
    <w:rsid w:val="00EC5EE2"/>
    <w:rsid w:val="00EC622C"/>
    <w:rsid w:val="00EC6305"/>
    <w:rsid w:val="00EC6333"/>
    <w:rsid w:val="00EC66F6"/>
    <w:rsid w:val="00EC673A"/>
    <w:rsid w:val="00EC7A52"/>
    <w:rsid w:val="00EC7EDB"/>
    <w:rsid w:val="00ED04DF"/>
    <w:rsid w:val="00ED1002"/>
    <w:rsid w:val="00ED157A"/>
    <w:rsid w:val="00ED15B5"/>
    <w:rsid w:val="00ED2577"/>
    <w:rsid w:val="00ED279C"/>
    <w:rsid w:val="00ED2F14"/>
    <w:rsid w:val="00ED343B"/>
    <w:rsid w:val="00ED356C"/>
    <w:rsid w:val="00ED3623"/>
    <w:rsid w:val="00ED367E"/>
    <w:rsid w:val="00ED3802"/>
    <w:rsid w:val="00ED3818"/>
    <w:rsid w:val="00ED3C6B"/>
    <w:rsid w:val="00ED3D16"/>
    <w:rsid w:val="00ED3E64"/>
    <w:rsid w:val="00ED407E"/>
    <w:rsid w:val="00ED4182"/>
    <w:rsid w:val="00ED45C7"/>
    <w:rsid w:val="00ED4A2B"/>
    <w:rsid w:val="00ED4FB8"/>
    <w:rsid w:val="00ED51A7"/>
    <w:rsid w:val="00ED526D"/>
    <w:rsid w:val="00ED5559"/>
    <w:rsid w:val="00ED5C11"/>
    <w:rsid w:val="00ED5C35"/>
    <w:rsid w:val="00ED6800"/>
    <w:rsid w:val="00ED6857"/>
    <w:rsid w:val="00ED699F"/>
    <w:rsid w:val="00ED6B11"/>
    <w:rsid w:val="00ED6D00"/>
    <w:rsid w:val="00ED76DD"/>
    <w:rsid w:val="00ED7DCA"/>
    <w:rsid w:val="00ED7E30"/>
    <w:rsid w:val="00EE01E9"/>
    <w:rsid w:val="00EE0289"/>
    <w:rsid w:val="00EE085C"/>
    <w:rsid w:val="00EE0D3D"/>
    <w:rsid w:val="00EE0FAE"/>
    <w:rsid w:val="00EE1338"/>
    <w:rsid w:val="00EE1696"/>
    <w:rsid w:val="00EE1A6B"/>
    <w:rsid w:val="00EE1DB3"/>
    <w:rsid w:val="00EE1F5C"/>
    <w:rsid w:val="00EE20DE"/>
    <w:rsid w:val="00EE210F"/>
    <w:rsid w:val="00EE2482"/>
    <w:rsid w:val="00EE25BD"/>
    <w:rsid w:val="00EE280D"/>
    <w:rsid w:val="00EE2F66"/>
    <w:rsid w:val="00EE3199"/>
    <w:rsid w:val="00EE340B"/>
    <w:rsid w:val="00EE360A"/>
    <w:rsid w:val="00EE3649"/>
    <w:rsid w:val="00EE3ADF"/>
    <w:rsid w:val="00EE3F8B"/>
    <w:rsid w:val="00EE4177"/>
    <w:rsid w:val="00EE434D"/>
    <w:rsid w:val="00EE49C3"/>
    <w:rsid w:val="00EE4EE7"/>
    <w:rsid w:val="00EE4FDE"/>
    <w:rsid w:val="00EE50ED"/>
    <w:rsid w:val="00EE53FA"/>
    <w:rsid w:val="00EE56F9"/>
    <w:rsid w:val="00EE5A26"/>
    <w:rsid w:val="00EE65C9"/>
    <w:rsid w:val="00EE6D3A"/>
    <w:rsid w:val="00EE6EFF"/>
    <w:rsid w:val="00EE7459"/>
    <w:rsid w:val="00EE74FE"/>
    <w:rsid w:val="00EE7759"/>
    <w:rsid w:val="00EE791D"/>
    <w:rsid w:val="00EE7A05"/>
    <w:rsid w:val="00EE7A94"/>
    <w:rsid w:val="00EE7BC4"/>
    <w:rsid w:val="00EE7E37"/>
    <w:rsid w:val="00EF063D"/>
    <w:rsid w:val="00EF0BE6"/>
    <w:rsid w:val="00EF0F05"/>
    <w:rsid w:val="00EF1411"/>
    <w:rsid w:val="00EF1412"/>
    <w:rsid w:val="00EF1424"/>
    <w:rsid w:val="00EF1634"/>
    <w:rsid w:val="00EF16D7"/>
    <w:rsid w:val="00EF188A"/>
    <w:rsid w:val="00EF1947"/>
    <w:rsid w:val="00EF1CE7"/>
    <w:rsid w:val="00EF1F24"/>
    <w:rsid w:val="00EF23A3"/>
    <w:rsid w:val="00EF23EF"/>
    <w:rsid w:val="00EF26DF"/>
    <w:rsid w:val="00EF27CB"/>
    <w:rsid w:val="00EF27E6"/>
    <w:rsid w:val="00EF2850"/>
    <w:rsid w:val="00EF29F9"/>
    <w:rsid w:val="00EF2AC8"/>
    <w:rsid w:val="00EF2B91"/>
    <w:rsid w:val="00EF2DC3"/>
    <w:rsid w:val="00EF2F3C"/>
    <w:rsid w:val="00EF35B4"/>
    <w:rsid w:val="00EF37DA"/>
    <w:rsid w:val="00EF39EC"/>
    <w:rsid w:val="00EF3CFD"/>
    <w:rsid w:val="00EF3E0F"/>
    <w:rsid w:val="00EF432E"/>
    <w:rsid w:val="00EF4555"/>
    <w:rsid w:val="00EF5400"/>
    <w:rsid w:val="00EF5426"/>
    <w:rsid w:val="00EF566F"/>
    <w:rsid w:val="00EF5C74"/>
    <w:rsid w:val="00EF5D0E"/>
    <w:rsid w:val="00EF64B2"/>
    <w:rsid w:val="00EF6567"/>
    <w:rsid w:val="00EF66C3"/>
    <w:rsid w:val="00EF698F"/>
    <w:rsid w:val="00EF6C0D"/>
    <w:rsid w:val="00EF6F02"/>
    <w:rsid w:val="00EF703B"/>
    <w:rsid w:val="00EF7DDE"/>
    <w:rsid w:val="00F00918"/>
    <w:rsid w:val="00F00952"/>
    <w:rsid w:val="00F00AD5"/>
    <w:rsid w:val="00F00E2E"/>
    <w:rsid w:val="00F01126"/>
    <w:rsid w:val="00F0153B"/>
    <w:rsid w:val="00F01760"/>
    <w:rsid w:val="00F017E8"/>
    <w:rsid w:val="00F0224B"/>
    <w:rsid w:val="00F022BD"/>
    <w:rsid w:val="00F027E5"/>
    <w:rsid w:val="00F02A34"/>
    <w:rsid w:val="00F02D91"/>
    <w:rsid w:val="00F036BD"/>
    <w:rsid w:val="00F036D7"/>
    <w:rsid w:val="00F0385B"/>
    <w:rsid w:val="00F03D20"/>
    <w:rsid w:val="00F03F38"/>
    <w:rsid w:val="00F04209"/>
    <w:rsid w:val="00F046F0"/>
    <w:rsid w:val="00F0490E"/>
    <w:rsid w:val="00F0524A"/>
    <w:rsid w:val="00F0527C"/>
    <w:rsid w:val="00F05428"/>
    <w:rsid w:val="00F05A2A"/>
    <w:rsid w:val="00F060AD"/>
    <w:rsid w:val="00F06A80"/>
    <w:rsid w:val="00F06BEC"/>
    <w:rsid w:val="00F070E5"/>
    <w:rsid w:val="00F0713B"/>
    <w:rsid w:val="00F072CC"/>
    <w:rsid w:val="00F076EF"/>
    <w:rsid w:val="00F07BAC"/>
    <w:rsid w:val="00F100AC"/>
    <w:rsid w:val="00F11045"/>
    <w:rsid w:val="00F110ED"/>
    <w:rsid w:val="00F1154A"/>
    <w:rsid w:val="00F119DD"/>
    <w:rsid w:val="00F11E73"/>
    <w:rsid w:val="00F12419"/>
    <w:rsid w:val="00F1253C"/>
    <w:rsid w:val="00F1259E"/>
    <w:rsid w:val="00F12607"/>
    <w:rsid w:val="00F1295A"/>
    <w:rsid w:val="00F129DC"/>
    <w:rsid w:val="00F12B49"/>
    <w:rsid w:val="00F12D23"/>
    <w:rsid w:val="00F13AEC"/>
    <w:rsid w:val="00F13EE8"/>
    <w:rsid w:val="00F14807"/>
    <w:rsid w:val="00F14863"/>
    <w:rsid w:val="00F14901"/>
    <w:rsid w:val="00F14CFB"/>
    <w:rsid w:val="00F14E8E"/>
    <w:rsid w:val="00F15345"/>
    <w:rsid w:val="00F153A7"/>
    <w:rsid w:val="00F15F29"/>
    <w:rsid w:val="00F1605B"/>
    <w:rsid w:val="00F166CB"/>
    <w:rsid w:val="00F167A8"/>
    <w:rsid w:val="00F16BC8"/>
    <w:rsid w:val="00F16DAA"/>
    <w:rsid w:val="00F17C5C"/>
    <w:rsid w:val="00F208CA"/>
    <w:rsid w:val="00F20A4B"/>
    <w:rsid w:val="00F20F65"/>
    <w:rsid w:val="00F211BD"/>
    <w:rsid w:val="00F21225"/>
    <w:rsid w:val="00F212D6"/>
    <w:rsid w:val="00F2208E"/>
    <w:rsid w:val="00F222E7"/>
    <w:rsid w:val="00F225A8"/>
    <w:rsid w:val="00F22658"/>
    <w:rsid w:val="00F22738"/>
    <w:rsid w:val="00F230DC"/>
    <w:rsid w:val="00F23341"/>
    <w:rsid w:val="00F2343F"/>
    <w:rsid w:val="00F234AD"/>
    <w:rsid w:val="00F23527"/>
    <w:rsid w:val="00F2389B"/>
    <w:rsid w:val="00F23C55"/>
    <w:rsid w:val="00F23DD1"/>
    <w:rsid w:val="00F23E19"/>
    <w:rsid w:val="00F23F73"/>
    <w:rsid w:val="00F242DD"/>
    <w:rsid w:val="00F24383"/>
    <w:rsid w:val="00F244FF"/>
    <w:rsid w:val="00F2462E"/>
    <w:rsid w:val="00F24D49"/>
    <w:rsid w:val="00F24E37"/>
    <w:rsid w:val="00F25418"/>
    <w:rsid w:val="00F2543E"/>
    <w:rsid w:val="00F25874"/>
    <w:rsid w:val="00F25A03"/>
    <w:rsid w:val="00F25A2A"/>
    <w:rsid w:val="00F25D9B"/>
    <w:rsid w:val="00F25E88"/>
    <w:rsid w:val="00F26074"/>
    <w:rsid w:val="00F2607C"/>
    <w:rsid w:val="00F260FC"/>
    <w:rsid w:val="00F2612A"/>
    <w:rsid w:val="00F26363"/>
    <w:rsid w:val="00F2638D"/>
    <w:rsid w:val="00F26530"/>
    <w:rsid w:val="00F2668C"/>
    <w:rsid w:val="00F266E6"/>
    <w:rsid w:val="00F26A00"/>
    <w:rsid w:val="00F26D98"/>
    <w:rsid w:val="00F26E08"/>
    <w:rsid w:val="00F2731A"/>
    <w:rsid w:val="00F27332"/>
    <w:rsid w:val="00F27440"/>
    <w:rsid w:val="00F275E2"/>
    <w:rsid w:val="00F276C2"/>
    <w:rsid w:val="00F30026"/>
    <w:rsid w:val="00F300FE"/>
    <w:rsid w:val="00F301DD"/>
    <w:rsid w:val="00F305E7"/>
    <w:rsid w:val="00F30633"/>
    <w:rsid w:val="00F30783"/>
    <w:rsid w:val="00F30D00"/>
    <w:rsid w:val="00F3150C"/>
    <w:rsid w:val="00F3168B"/>
    <w:rsid w:val="00F3191F"/>
    <w:rsid w:val="00F31C22"/>
    <w:rsid w:val="00F31E7D"/>
    <w:rsid w:val="00F320B4"/>
    <w:rsid w:val="00F3229B"/>
    <w:rsid w:val="00F32431"/>
    <w:rsid w:val="00F32465"/>
    <w:rsid w:val="00F32480"/>
    <w:rsid w:val="00F329C2"/>
    <w:rsid w:val="00F32A69"/>
    <w:rsid w:val="00F32BF0"/>
    <w:rsid w:val="00F337F3"/>
    <w:rsid w:val="00F33821"/>
    <w:rsid w:val="00F33835"/>
    <w:rsid w:val="00F33B24"/>
    <w:rsid w:val="00F33CCD"/>
    <w:rsid w:val="00F33D8B"/>
    <w:rsid w:val="00F34432"/>
    <w:rsid w:val="00F3492C"/>
    <w:rsid w:val="00F34950"/>
    <w:rsid w:val="00F34CD1"/>
    <w:rsid w:val="00F35664"/>
    <w:rsid w:val="00F356B4"/>
    <w:rsid w:val="00F35742"/>
    <w:rsid w:val="00F358F1"/>
    <w:rsid w:val="00F35BD9"/>
    <w:rsid w:val="00F3611E"/>
    <w:rsid w:val="00F36575"/>
    <w:rsid w:val="00F36624"/>
    <w:rsid w:val="00F372E5"/>
    <w:rsid w:val="00F378DE"/>
    <w:rsid w:val="00F37FEE"/>
    <w:rsid w:val="00F4053A"/>
    <w:rsid w:val="00F4078F"/>
    <w:rsid w:val="00F408A1"/>
    <w:rsid w:val="00F40B1D"/>
    <w:rsid w:val="00F40EC8"/>
    <w:rsid w:val="00F411A3"/>
    <w:rsid w:val="00F4138C"/>
    <w:rsid w:val="00F4163D"/>
    <w:rsid w:val="00F418B1"/>
    <w:rsid w:val="00F41CF7"/>
    <w:rsid w:val="00F41F32"/>
    <w:rsid w:val="00F4268C"/>
    <w:rsid w:val="00F42C00"/>
    <w:rsid w:val="00F42C09"/>
    <w:rsid w:val="00F42DBB"/>
    <w:rsid w:val="00F42DCD"/>
    <w:rsid w:val="00F430A2"/>
    <w:rsid w:val="00F43A1B"/>
    <w:rsid w:val="00F43B87"/>
    <w:rsid w:val="00F441D1"/>
    <w:rsid w:val="00F444A8"/>
    <w:rsid w:val="00F44EDA"/>
    <w:rsid w:val="00F44FC0"/>
    <w:rsid w:val="00F452C3"/>
    <w:rsid w:val="00F45A17"/>
    <w:rsid w:val="00F4600D"/>
    <w:rsid w:val="00F4649B"/>
    <w:rsid w:val="00F4655F"/>
    <w:rsid w:val="00F46580"/>
    <w:rsid w:val="00F4685B"/>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DB6"/>
    <w:rsid w:val="00F50EBD"/>
    <w:rsid w:val="00F51016"/>
    <w:rsid w:val="00F510F4"/>
    <w:rsid w:val="00F51617"/>
    <w:rsid w:val="00F51DBA"/>
    <w:rsid w:val="00F524F8"/>
    <w:rsid w:val="00F52551"/>
    <w:rsid w:val="00F5269A"/>
    <w:rsid w:val="00F529D3"/>
    <w:rsid w:val="00F52A72"/>
    <w:rsid w:val="00F52AE1"/>
    <w:rsid w:val="00F52B2E"/>
    <w:rsid w:val="00F5307A"/>
    <w:rsid w:val="00F5312A"/>
    <w:rsid w:val="00F532C6"/>
    <w:rsid w:val="00F53AC1"/>
    <w:rsid w:val="00F54415"/>
    <w:rsid w:val="00F546BD"/>
    <w:rsid w:val="00F54CE0"/>
    <w:rsid w:val="00F54DF4"/>
    <w:rsid w:val="00F55232"/>
    <w:rsid w:val="00F5534C"/>
    <w:rsid w:val="00F55451"/>
    <w:rsid w:val="00F5546F"/>
    <w:rsid w:val="00F554EC"/>
    <w:rsid w:val="00F558CF"/>
    <w:rsid w:val="00F55C75"/>
    <w:rsid w:val="00F55C80"/>
    <w:rsid w:val="00F55E4C"/>
    <w:rsid w:val="00F56251"/>
    <w:rsid w:val="00F563FC"/>
    <w:rsid w:val="00F568B1"/>
    <w:rsid w:val="00F568E5"/>
    <w:rsid w:val="00F56EA0"/>
    <w:rsid w:val="00F571E9"/>
    <w:rsid w:val="00F57375"/>
    <w:rsid w:val="00F574EF"/>
    <w:rsid w:val="00F57519"/>
    <w:rsid w:val="00F57566"/>
    <w:rsid w:val="00F57671"/>
    <w:rsid w:val="00F578DE"/>
    <w:rsid w:val="00F57DC8"/>
    <w:rsid w:val="00F57DD7"/>
    <w:rsid w:val="00F57EC0"/>
    <w:rsid w:val="00F57EF8"/>
    <w:rsid w:val="00F60636"/>
    <w:rsid w:val="00F60787"/>
    <w:rsid w:val="00F607E3"/>
    <w:rsid w:val="00F60B94"/>
    <w:rsid w:val="00F6102B"/>
    <w:rsid w:val="00F6196E"/>
    <w:rsid w:val="00F61B43"/>
    <w:rsid w:val="00F61CA1"/>
    <w:rsid w:val="00F61DEF"/>
    <w:rsid w:val="00F61F45"/>
    <w:rsid w:val="00F620B9"/>
    <w:rsid w:val="00F6260C"/>
    <w:rsid w:val="00F626B0"/>
    <w:rsid w:val="00F629F7"/>
    <w:rsid w:val="00F6311F"/>
    <w:rsid w:val="00F6322E"/>
    <w:rsid w:val="00F63257"/>
    <w:rsid w:val="00F63607"/>
    <w:rsid w:val="00F63B63"/>
    <w:rsid w:val="00F63BA9"/>
    <w:rsid w:val="00F64069"/>
    <w:rsid w:val="00F6460D"/>
    <w:rsid w:val="00F646AE"/>
    <w:rsid w:val="00F64C1D"/>
    <w:rsid w:val="00F64EDE"/>
    <w:rsid w:val="00F6509C"/>
    <w:rsid w:val="00F650EE"/>
    <w:rsid w:val="00F6560A"/>
    <w:rsid w:val="00F6614D"/>
    <w:rsid w:val="00F66238"/>
    <w:rsid w:val="00F66329"/>
    <w:rsid w:val="00F6638D"/>
    <w:rsid w:val="00F663A3"/>
    <w:rsid w:val="00F66832"/>
    <w:rsid w:val="00F66D2D"/>
    <w:rsid w:val="00F66E25"/>
    <w:rsid w:val="00F66E4A"/>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1FA"/>
    <w:rsid w:val="00F735ED"/>
    <w:rsid w:val="00F73630"/>
    <w:rsid w:val="00F73645"/>
    <w:rsid w:val="00F736D5"/>
    <w:rsid w:val="00F73AF3"/>
    <w:rsid w:val="00F73D70"/>
    <w:rsid w:val="00F7444D"/>
    <w:rsid w:val="00F745BB"/>
    <w:rsid w:val="00F746A5"/>
    <w:rsid w:val="00F746B7"/>
    <w:rsid w:val="00F74E9A"/>
    <w:rsid w:val="00F74E9B"/>
    <w:rsid w:val="00F75549"/>
    <w:rsid w:val="00F75AD3"/>
    <w:rsid w:val="00F75C55"/>
    <w:rsid w:val="00F75E1C"/>
    <w:rsid w:val="00F76035"/>
    <w:rsid w:val="00F7656B"/>
    <w:rsid w:val="00F766F6"/>
    <w:rsid w:val="00F767EC"/>
    <w:rsid w:val="00F7688D"/>
    <w:rsid w:val="00F76915"/>
    <w:rsid w:val="00F76E21"/>
    <w:rsid w:val="00F76EB0"/>
    <w:rsid w:val="00F771D0"/>
    <w:rsid w:val="00F772AA"/>
    <w:rsid w:val="00F7777C"/>
    <w:rsid w:val="00F77EFF"/>
    <w:rsid w:val="00F80338"/>
    <w:rsid w:val="00F8038A"/>
    <w:rsid w:val="00F80516"/>
    <w:rsid w:val="00F80866"/>
    <w:rsid w:val="00F809B8"/>
    <w:rsid w:val="00F80B34"/>
    <w:rsid w:val="00F80E17"/>
    <w:rsid w:val="00F80FDF"/>
    <w:rsid w:val="00F810D7"/>
    <w:rsid w:val="00F811FE"/>
    <w:rsid w:val="00F81449"/>
    <w:rsid w:val="00F81819"/>
    <w:rsid w:val="00F81A74"/>
    <w:rsid w:val="00F81ACB"/>
    <w:rsid w:val="00F81BB5"/>
    <w:rsid w:val="00F82303"/>
    <w:rsid w:val="00F82373"/>
    <w:rsid w:val="00F824BF"/>
    <w:rsid w:val="00F8274D"/>
    <w:rsid w:val="00F828C2"/>
    <w:rsid w:val="00F82A39"/>
    <w:rsid w:val="00F82AB6"/>
    <w:rsid w:val="00F82ABE"/>
    <w:rsid w:val="00F82C1E"/>
    <w:rsid w:val="00F82E42"/>
    <w:rsid w:val="00F82F82"/>
    <w:rsid w:val="00F83688"/>
    <w:rsid w:val="00F8368E"/>
    <w:rsid w:val="00F83AFD"/>
    <w:rsid w:val="00F83BA7"/>
    <w:rsid w:val="00F8416C"/>
    <w:rsid w:val="00F8419D"/>
    <w:rsid w:val="00F8435A"/>
    <w:rsid w:val="00F844AF"/>
    <w:rsid w:val="00F84687"/>
    <w:rsid w:val="00F84AE0"/>
    <w:rsid w:val="00F84CDA"/>
    <w:rsid w:val="00F85183"/>
    <w:rsid w:val="00F859D1"/>
    <w:rsid w:val="00F85B03"/>
    <w:rsid w:val="00F86233"/>
    <w:rsid w:val="00F865A0"/>
    <w:rsid w:val="00F86983"/>
    <w:rsid w:val="00F86F36"/>
    <w:rsid w:val="00F870BA"/>
    <w:rsid w:val="00F873E4"/>
    <w:rsid w:val="00F90263"/>
    <w:rsid w:val="00F906F2"/>
    <w:rsid w:val="00F907F1"/>
    <w:rsid w:val="00F91721"/>
    <w:rsid w:val="00F9262B"/>
    <w:rsid w:val="00F92BB9"/>
    <w:rsid w:val="00F92BF0"/>
    <w:rsid w:val="00F9317D"/>
    <w:rsid w:val="00F93473"/>
    <w:rsid w:val="00F9365E"/>
    <w:rsid w:val="00F936D2"/>
    <w:rsid w:val="00F93D06"/>
    <w:rsid w:val="00F9420E"/>
    <w:rsid w:val="00F944E3"/>
    <w:rsid w:val="00F94639"/>
    <w:rsid w:val="00F94782"/>
    <w:rsid w:val="00F94800"/>
    <w:rsid w:val="00F94BD4"/>
    <w:rsid w:val="00F94C32"/>
    <w:rsid w:val="00F94D9E"/>
    <w:rsid w:val="00F95347"/>
    <w:rsid w:val="00F9584B"/>
    <w:rsid w:val="00F9589F"/>
    <w:rsid w:val="00F95A02"/>
    <w:rsid w:val="00F95C8F"/>
    <w:rsid w:val="00F9643D"/>
    <w:rsid w:val="00F96A31"/>
    <w:rsid w:val="00F96D61"/>
    <w:rsid w:val="00F97123"/>
    <w:rsid w:val="00F9749E"/>
    <w:rsid w:val="00F97A75"/>
    <w:rsid w:val="00F97C2C"/>
    <w:rsid w:val="00FA00D0"/>
    <w:rsid w:val="00FA036E"/>
    <w:rsid w:val="00FA0980"/>
    <w:rsid w:val="00FA0B81"/>
    <w:rsid w:val="00FA0BAE"/>
    <w:rsid w:val="00FA1059"/>
    <w:rsid w:val="00FA10E3"/>
    <w:rsid w:val="00FA139E"/>
    <w:rsid w:val="00FA18D9"/>
    <w:rsid w:val="00FA19A6"/>
    <w:rsid w:val="00FA1B83"/>
    <w:rsid w:val="00FA1DDF"/>
    <w:rsid w:val="00FA27F2"/>
    <w:rsid w:val="00FA2E04"/>
    <w:rsid w:val="00FA33AB"/>
    <w:rsid w:val="00FA33AE"/>
    <w:rsid w:val="00FA360A"/>
    <w:rsid w:val="00FA3A6F"/>
    <w:rsid w:val="00FA3CE7"/>
    <w:rsid w:val="00FA3D14"/>
    <w:rsid w:val="00FA3D8E"/>
    <w:rsid w:val="00FA41C9"/>
    <w:rsid w:val="00FA443A"/>
    <w:rsid w:val="00FA455B"/>
    <w:rsid w:val="00FA4A26"/>
    <w:rsid w:val="00FA4B1E"/>
    <w:rsid w:val="00FA5215"/>
    <w:rsid w:val="00FA527A"/>
    <w:rsid w:val="00FA5355"/>
    <w:rsid w:val="00FA57FA"/>
    <w:rsid w:val="00FA5B47"/>
    <w:rsid w:val="00FA5D41"/>
    <w:rsid w:val="00FA6061"/>
    <w:rsid w:val="00FA6255"/>
    <w:rsid w:val="00FA6689"/>
    <w:rsid w:val="00FA67BB"/>
    <w:rsid w:val="00FA6A7B"/>
    <w:rsid w:val="00FA6C58"/>
    <w:rsid w:val="00FA6E62"/>
    <w:rsid w:val="00FA708F"/>
    <w:rsid w:val="00FA7592"/>
    <w:rsid w:val="00FA75F9"/>
    <w:rsid w:val="00FA778A"/>
    <w:rsid w:val="00FA7C4A"/>
    <w:rsid w:val="00FB0312"/>
    <w:rsid w:val="00FB05F0"/>
    <w:rsid w:val="00FB0813"/>
    <w:rsid w:val="00FB0BA3"/>
    <w:rsid w:val="00FB0F61"/>
    <w:rsid w:val="00FB178F"/>
    <w:rsid w:val="00FB1E04"/>
    <w:rsid w:val="00FB201C"/>
    <w:rsid w:val="00FB22FE"/>
    <w:rsid w:val="00FB25E8"/>
    <w:rsid w:val="00FB288D"/>
    <w:rsid w:val="00FB2C19"/>
    <w:rsid w:val="00FB33BE"/>
    <w:rsid w:val="00FB33EC"/>
    <w:rsid w:val="00FB340E"/>
    <w:rsid w:val="00FB34D9"/>
    <w:rsid w:val="00FB3C75"/>
    <w:rsid w:val="00FB3FEE"/>
    <w:rsid w:val="00FB44DC"/>
    <w:rsid w:val="00FB45BF"/>
    <w:rsid w:val="00FB4601"/>
    <w:rsid w:val="00FB4733"/>
    <w:rsid w:val="00FB4765"/>
    <w:rsid w:val="00FB5065"/>
    <w:rsid w:val="00FB57FE"/>
    <w:rsid w:val="00FB5D38"/>
    <w:rsid w:val="00FB5DA4"/>
    <w:rsid w:val="00FB62C8"/>
    <w:rsid w:val="00FB6992"/>
    <w:rsid w:val="00FB69A5"/>
    <w:rsid w:val="00FB69E2"/>
    <w:rsid w:val="00FB6A07"/>
    <w:rsid w:val="00FB6D48"/>
    <w:rsid w:val="00FB70CC"/>
    <w:rsid w:val="00FB7183"/>
    <w:rsid w:val="00FB7318"/>
    <w:rsid w:val="00FB74DF"/>
    <w:rsid w:val="00FB78C9"/>
    <w:rsid w:val="00FB79A4"/>
    <w:rsid w:val="00FB7A19"/>
    <w:rsid w:val="00FB7A72"/>
    <w:rsid w:val="00FB7BD2"/>
    <w:rsid w:val="00FB7BF3"/>
    <w:rsid w:val="00FC0100"/>
    <w:rsid w:val="00FC0273"/>
    <w:rsid w:val="00FC080C"/>
    <w:rsid w:val="00FC0852"/>
    <w:rsid w:val="00FC0919"/>
    <w:rsid w:val="00FC0988"/>
    <w:rsid w:val="00FC0D65"/>
    <w:rsid w:val="00FC1286"/>
    <w:rsid w:val="00FC12F8"/>
    <w:rsid w:val="00FC1485"/>
    <w:rsid w:val="00FC14D1"/>
    <w:rsid w:val="00FC19F7"/>
    <w:rsid w:val="00FC1CB4"/>
    <w:rsid w:val="00FC2A4F"/>
    <w:rsid w:val="00FC308B"/>
    <w:rsid w:val="00FC321A"/>
    <w:rsid w:val="00FC38FF"/>
    <w:rsid w:val="00FC3C08"/>
    <w:rsid w:val="00FC3EDC"/>
    <w:rsid w:val="00FC4670"/>
    <w:rsid w:val="00FC467C"/>
    <w:rsid w:val="00FC4958"/>
    <w:rsid w:val="00FC4A09"/>
    <w:rsid w:val="00FC4A19"/>
    <w:rsid w:val="00FC4B44"/>
    <w:rsid w:val="00FC4B6A"/>
    <w:rsid w:val="00FC4C60"/>
    <w:rsid w:val="00FC4E7F"/>
    <w:rsid w:val="00FC4F74"/>
    <w:rsid w:val="00FC4F8B"/>
    <w:rsid w:val="00FC4FA1"/>
    <w:rsid w:val="00FC5866"/>
    <w:rsid w:val="00FC59B6"/>
    <w:rsid w:val="00FC6414"/>
    <w:rsid w:val="00FC6471"/>
    <w:rsid w:val="00FC6669"/>
    <w:rsid w:val="00FC6AF0"/>
    <w:rsid w:val="00FC6D29"/>
    <w:rsid w:val="00FC6EE9"/>
    <w:rsid w:val="00FC746B"/>
    <w:rsid w:val="00FC7952"/>
    <w:rsid w:val="00FC79FC"/>
    <w:rsid w:val="00FC7A73"/>
    <w:rsid w:val="00FC7EC1"/>
    <w:rsid w:val="00FD04A0"/>
    <w:rsid w:val="00FD09E0"/>
    <w:rsid w:val="00FD0A30"/>
    <w:rsid w:val="00FD0A7C"/>
    <w:rsid w:val="00FD0ECA"/>
    <w:rsid w:val="00FD1033"/>
    <w:rsid w:val="00FD104E"/>
    <w:rsid w:val="00FD1144"/>
    <w:rsid w:val="00FD15D7"/>
    <w:rsid w:val="00FD1B6C"/>
    <w:rsid w:val="00FD1FB2"/>
    <w:rsid w:val="00FD23A6"/>
    <w:rsid w:val="00FD240E"/>
    <w:rsid w:val="00FD2426"/>
    <w:rsid w:val="00FD2728"/>
    <w:rsid w:val="00FD3007"/>
    <w:rsid w:val="00FD30B2"/>
    <w:rsid w:val="00FD3272"/>
    <w:rsid w:val="00FD3424"/>
    <w:rsid w:val="00FD34CB"/>
    <w:rsid w:val="00FD37BE"/>
    <w:rsid w:val="00FD37DA"/>
    <w:rsid w:val="00FD3AB8"/>
    <w:rsid w:val="00FD3CC5"/>
    <w:rsid w:val="00FD3DFB"/>
    <w:rsid w:val="00FD3E41"/>
    <w:rsid w:val="00FD3ED3"/>
    <w:rsid w:val="00FD42DA"/>
    <w:rsid w:val="00FD4453"/>
    <w:rsid w:val="00FD4C0E"/>
    <w:rsid w:val="00FD4EFB"/>
    <w:rsid w:val="00FD4FF1"/>
    <w:rsid w:val="00FD52E8"/>
    <w:rsid w:val="00FD5679"/>
    <w:rsid w:val="00FD5888"/>
    <w:rsid w:val="00FD5B39"/>
    <w:rsid w:val="00FD5D1D"/>
    <w:rsid w:val="00FD5E06"/>
    <w:rsid w:val="00FD6129"/>
    <w:rsid w:val="00FD6AC0"/>
    <w:rsid w:val="00FD6B15"/>
    <w:rsid w:val="00FD6B32"/>
    <w:rsid w:val="00FD6B60"/>
    <w:rsid w:val="00FD6C4E"/>
    <w:rsid w:val="00FD7072"/>
    <w:rsid w:val="00FD790B"/>
    <w:rsid w:val="00FD7DBD"/>
    <w:rsid w:val="00FD7F54"/>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0"/>
    <w:rsid w:val="00FE3BBF"/>
    <w:rsid w:val="00FE3E55"/>
    <w:rsid w:val="00FE5BC2"/>
    <w:rsid w:val="00FE605D"/>
    <w:rsid w:val="00FE6956"/>
    <w:rsid w:val="00FE6981"/>
    <w:rsid w:val="00FE6B26"/>
    <w:rsid w:val="00FE6C00"/>
    <w:rsid w:val="00FE6F0B"/>
    <w:rsid w:val="00FE6F1E"/>
    <w:rsid w:val="00FE70BB"/>
    <w:rsid w:val="00FE718A"/>
    <w:rsid w:val="00FE7203"/>
    <w:rsid w:val="00FE725C"/>
    <w:rsid w:val="00FE72D5"/>
    <w:rsid w:val="00FE75B8"/>
    <w:rsid w:val="00FE7830"/>
    <w:rsid w:val="00FF0146"/>
    <w:rsid w:val="00FF0177"/>
    <w:rsid w:val="00FF0456"/>
    <w:rsid w:val="00FF051F"/>
    <w:rsid w:val="00FF06AD"/>
    <w:rsid w:val="00FF096C"/>
    <w:rsid w:val="00FF09F1"/>
    <w:rsid w:val="00FF0DFE"/>
    <w:rsid w:val="00FF136D"/>
    <w:rsid w:val="00FF13B8"/>
    <w:rsid w:val="00FF16EB"/>
    <w:rsid w:val="00FF1DB2"/>
    <w:rsid w:val="00FF1F6A"/>
    <w:rsid w:val="00FF2071"/>
    <w:rsid w:val="00FF2397"/>
    <w:rsid w:val="00FF25E1"/>
    <w:rsid w:val="00FF26BE"/>
    <w:rsid w:val="00FF2888"/>
    <w:rsid w:val="00FF2E5A"/>
    <w:rsid w:val="00FF2F37"/>
    <w:rsid w:val="00FF31EC"/>
    <w:rsid w:val="00FF3E63"/>
    <w:rsid w:val="00FF4002"/>
    <w:rsid w:val="00FF403A"/>
    <w:rsid w:val="00FF4388"/>
    <w:rsid w:val="00FF44A7"/>
    <w:rsid w:val="00FF4748"/>
    <w:rsid w:val="00FF4C75"/>
    <w:rsid w:val="00FF4D34"/>
    <w:rsid w:val="00FF4E0A"/>
    <w:rsid w:val="00FF5E59"/>
    <w:rsid w:val="00FF5F03"/>
    <w:rsid w:val="00FF6021"/>
    <w:rsid w:val="00FF6A4F"/>
    <w:rsid w:val="00FF6BFE"/>
    <w:rsid w:val="00FF6E5D"/>
    <w:rsid w:val="00FF6EDD"/>
    <w:rsid w:val="00FF6F0F"/>
    <w:rsid w:val="00FF6F39"/>
    <w:rsid w:val="00FF70C5"/>
    <w:rsid w:val="00FF715F"/>
    <w:rsid w:val="00FF738E"/>
    <w:rsid w:val="029991F3"/>
    <w:rsid w:val="0375A807"/>
    <w:rsid w:val="06C40ECF"/>
    <w:rsid w:val="07F2C602"/>
    <w:rsid w:val="08BE4D95"/>
    <w:rsid w:val="093CDF1A"/>
    <w:rsid w:val="09EBFCFB"/>
    <w:rsid w:val="0C3FC0D3"/>
    <w:rsid w:val="0D2E3E63"/>
    <w:rsid w:val="0E242405"/>
    <w:rsid w:val="0E58BFBA"/>
    <w:rsid w:val="0F10877E"/>
    <w:rsid w:val="0F9F9C1E"/>
    <w:rsid w:val="108CDB5B"/>
    <w:rsid w:val="11ED14FA"/>
    <w:rsid w:val="12ADD367"/>
    <w:rsid w:val="12D3CA26"/>
    <w:rsid w:val="12F5C7EC"/>
    <w:rsid w:val="13B0C102"/>
    <w:rsid w:val="13D12529"/>
    <w:rsid w:val="1663F3A5"/>
    <w:rsid w:val="1869324A"/>
    <w:rsid w:val="186C43AB"/>
    <w:rsid w:val="1A17BB4C"/>
    <w:rsid w:val="1A7A087D"/>
    <w:rsid w:val="1B673092"/>
    <w:rsid w:val="1C8858C1"/>
    <w:rsid w:val="1CF024FB"/>
    <w:rsid w:val="1DB1A93F"/>
    <w:rsid w:val="1E24E9CC"/>
    <w:rsid w:val="1EBCE1F7"/>
    <w:rsid w:val="2110B74B"/>
    <w:rsid w:val="2176FB12"/>
    <w:rsid w:val="22E12CD9"/>
    <w:rsid w:val="23C3C891"/>
    <w:rsid w:val="2463002A"/>
    <w:rsid w:val="26C059A0"/>
    <w:rsid w:val="27BFFDAA"/>
    <w:rsid w:val="29BABEA8"/>
    <w:rsid w:val="2D1942F9"/>
    <w:rsid w:val="2F8E989F"/>
    <w:rsid w:val="2F91D6DA"/>
    <w:rsid w:val="2FBBE78F"/>
    <w:rsid w:val="30E00FF1"/>
    <w:rsid w:val="31D3778C"/>
    <w:rsid w:val="321F9076"/>
    <w:rsid w:val="324D3F92"/>
    <w:rsid w:val="337D6C52"/>
    <w:rsid w:val="338E69A7"/>
    <w:rsid w:val="33BFC8EE"/>
    <w:rsid w:val="34CCDFD0"/>
    <w:rsid w:val="36DE670F"/>
    <w:rsid w:val="375E1C21"/>
    <w:rsid w:val="383A68C8"/>
    <w:rsid w:val="385CCE1F"/>
    <w:rsid w:val="3899B687"/>
    <w:rsid w:val="38C2C4C0"/>
    <w:rsid w:val="396A8C59"/>
    <w:rsid w:val="39C99954"/>
    <w:rsid w:val="39E4E870"/>
    <w:rsid w:val="39ED07CC"/>
    <w:rsid w:val="3A0109B7"/>
    <w:rsid w:val="3AF052FE"/>
    <w:rsid w:val="3B06A504"/>
    <w:rsid w:val="3CD05005"/>
    <w:rsid w:val="3EC078EF"/>
    <w:rsid w:val="3F937456"/>
    <w:rsid w:val="40643C61"/>
    <w:rsid w:val="40A9DD1B"/>
    <w:rsid w:val="410D4339"/>
    <w:rsid w:val="418A5B98"/>
    <w:rsid w:val="4689FDB1"/>
    <w:rsid w:val="478950F8"/>
    <w:rsid w:val="48856EFA"/>
    <w:rsid w:val="48EF08FA"/>
    <w:rsid w:val="4A1F0B7E"/>
    <w:rsid w:val="4BF2705B"/>
    <w:rsid w:val="4CE4E038"/>
    <w:rsid w:val="4DC9E4AE"/>
    <w:rsid w:val="4EA9BC90"/>
    <w:rsid w:val="4FE92010"/>
    <w:rsid w:val="500CFCE9"/>
    <w:rsid w:val="50D5CA3A"/>
    <w:rsid w:val="51AF3960"/>
    <w:rsid w:val="5242A9AE"/>
    <w:rsid w:val="52C13159"/>
    <w:rsid w:val="53498BA0"/>
    <w:rsid w:val="54DC4405"/>
    <w:rsid w:val="5513B054"/>
    <w:rsid w:val="558C57E8"/>
    <w:rsid w:val="5637EE98"/>
    <w:rsid w:val="5794A27C"/>
    <w:rsid w:val="5965DE12"/>
    <w:rsid w:val="5AD30E8B"/>
    <w:rsid w:val="5C0FF1C4"/>
    <w:rsid w:val="5CEA01BB"/>
    <w:rsid w:val="5E42AB96"/>
    <w:rsid w:val="5ED08EF3"/>
    <w:rsid w:val="5ED26426"/>
    <w:rsid w:val="5FAD35BD"/>
    <w:rsid w:val="6048BEE9"/>
    <w:rsid w:val="6077560D"/>
    <w:rsid w:val="60940236"/>
    <w:rsid w:val="61840497"/>
    <w:rsid w:val="6191FFD7"/>
    <w:rsid w:val="61982A00"/>
    <w:rsid w:val="622F47B5"/>
    <w:rsid w:val="625BD2D1"/>
    <w:rsid w:val="62DFC1D6"/>
    <w:rsid w:val="654209E7"/>
    <w:rsid w:val="654AC730"/>
    <w:rsid w:val="66F2C9F6"/>
    <w:rsid w:val="67C5CA9C"/>
    <w:rsid w:val="699F5F3D"/>
    <w:rsid w:val="69EBAB90"/>
    <w:rsid w:val="6D8078B7"/>
    <w:rsid w:val="70FC12BE"/>
    <w:rsid w:val="72F48949"/>
    <w:rsid w:val="73CAB779"/>
    <w:rsid w:val="73D32B1E"/>
    <w:rsid w:val="73E92966"/>
    <w:rsid w:val="73EFBA3B"/>
    <w:rsid w:val="740B24D8"/>
    <w:rsid w:val="752D9055"/>
    <w:rsid w:val="764FF3A0"/>
    <w:rsid w:val="7729CEDB"/>
    <w:rsid w:val="7740972A"/>
    <w:rsid w:val="77582134"/>
    <w:rsid w:val="7778FDF4"/>
    <w:rsid w:val="79615546"/>
    <w:rsid w:val="79EC6ED7"/>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1EE11"/>
  <w15:docId w15:val="{D81E65EC-7040-4C98-AF60-F30300EFD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10"/>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10"/>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10"/>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10"/>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10"/>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2"/>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3231C"/>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63231C"/>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275B6"/>
    <w:pPr>
      <w:tabs>
        <w:tab w:val="left" w:pos="4090"/>
        <w:tab w:val="right" w:leader="dot" w:pos="9350"/>
      </w:tabs>
      <w:spacing w:before="120" w:after="0"/>
      <w:jc w:val="left"/>
    </w:pPr>
    <w:rPr>
      <w:rFonts w:cstheme="majorHAnsi"/>
      <w:b/>
      <w:bCs/>
      <w:noProof/>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8275B6"/>
    <w:pPr>
      <w:tabs>
        <w:tab w:val="left" w:pos="800"/>
        <w:tab w:val="right" w:leader="dot" w:pos="9350"/>
      </w:tabs>
      <w:spacing w:before="240" w:after="0"/>
      <w:jc w:val="left"/>
    </w:pPr>
    <w:rPr>
      <w:rFonts w:cstheme="minorHAnsi"/>
      <w:b/>
      <w:bCs/>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1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8"/>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8275B6"/>
    <w:pPr>
      <w:tabs>
        <w:tab w:val="left" w:pos="1823"/>
        <w:tab w:val="right" w:leader="dot" w:pos="9350"/>
      </w:tabs>
      <w:contextualSpacing/>
    </w:pPr>
    <w:rPr>
      <w:rFonts w:ascii="Calibri" w:hAnsi="Calibri" w:cstheme="minorHAnsi"/>
      <w:b/>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15"/>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E40D1C"/>
    <w:pPr>
      <w:tabs>
        <w:tab w:val="left" w:pos="960"/>
        <w:tab w:val="left" w:pos="1954"/>
        <w:tab w:val="right" w:leader="dot" w:pos="9350"/>
      </w:tabs>
      <w:spacing w:before="120" w:after="120"/>
      <w:mirrorIndents/>
    </w:pPr>
    <w:rPr>
      <w:rFonts w:ascii="Calibri" w:hAnsi="Calibri"/>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xmsonormal">
    <w:name w:val="x_msonormal"/>
    <w:basedOn w:val="Normal"/>
    <w:rsid w:val="00280569"/>
    <w:pPr>
      <w:overflowPunct/>
      <w:autoSpaceDE/>
      <w:autoSpaceDN/>
      <w:adjustRightInd/>
      <w:spacing w:before="100" w:beforeAutospacing="1" w:after="100" w:afterAutospacing="1"/>
      <w:textAlignment w:val="auto"/>
    </w:pPr>
    <w:rPr>
      <w:sz w:val="24"/>
      <w:szCs w:val="24"/>
      <w:lang w:val="en-US"/>
    </w:rPr>
  </w:style>
  <w:style w:type="character" w:styleId="Mention">
    <w:name w:val="Mention"/>
    <w:basedOn w:val="DefaultParagraphFont"/>
    <w:uiPriority w:val="99"/>
    <w:unhideWhenUsed/>
    <w:rsid w:val="00D11AF1"/>
    <w:rPr>
      <w:color w:val="2B579A"/>
      <w:shd w:val="clear" w:color="auto" w:fill="E1DFDD"/>
    </w:rPr>
  </w:style>
  <w:style w:type="table" w:styleId="GridTable1Light">
    <w:name w:val="Grid Table 1 Light"/>
    <w:basedOn w:val="TableNormal"/>
    <w:uiPriority w:val="46"/>
    <w:rsid w:val="00CA18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0A62971B-7AA0-4723-9032-ABCBBCCD8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3F2511E4-58BF-43CD-A988-15CFB3AA95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3726</Words>
  <Characters>17218</Characters>
  <Application>Microsoft Office Word</Application>
  <DocSecurity>0</DocSecurity>
  <Lines>382</Lines>
  <Paragraphs>279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4</cp:revision>
  <cp:lastPrinted>2017-09-13T09:23:00Z</cp:lastPrinted>
  <dcterms:created xsi:type="dcterms:W3CDTF">2026-01-30T03:48:00Z</dcterms:created>
  <dcterms:modified xsi:type="dcterms:W3CDTF">2026-01-30T03:52:00Z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